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40EA" w:rsidRDefault="00AD559D">
      <w:pPr>
        <w:jc w:val="center"/>
        <w:rPr>
          <w:rFonts w:ascii="Times New Roman" w:hAnsi="Times New Roman"/>
          <w:b/>
          <w:sz w:val="28"/>
          <w:szCs w:val="28"/>
        </w:rPr>
      </w:pPr>
      <w:r>
        <w:rPr>
          <w:rFonts w:ascii="Times New Roman" w:hAnsi="Times New Roman"/>
          <w:b/>
          <w:sz w:val="28"/>
          <w:szCs w:val="28"/>
        </w:rPr>
        <w:t xml:space="preserve">    </w:t>
      </w:r>
      <w:r>
        <w:rPr>
          <w:noProof/>
          <w:sz w:val="28"/>
          <w:szCs w:val="28"/>
          <w:lang w:bidi="ar-SA"/>
        </w:rPr>
        <w:drawing>
          <wp:inline distT="0" distB="0" distL="114300" distR="114300">
            <wp:extent cx="575945" cy="720725"/>
            <wp:effectExtent l="0" t="0" r="3175" b="10795"/>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8" cstate="print"/>
                    <a:stretch>
                      <a:fillRect/>
                    </a:stretch>
                  </pic:blipFill>
                  <pic:spPr>
                    <a:xfrm>
                      <a:off x="0" y="0"/>
                      <a:ext cx="575945" cy="720725"/>
                    </a:xfrm>
                    <a:prstGeom prst="rect">
                      <a:avLst/>
                    </a:prstGeom>
                    <a:solidFill>
                      <a:srgbClr val="FFFFFF"/>
                    </a:solidFill>
                    <a:ln>
                      <a:noFill/>
                    </a:ln>
                  </pic:spPr>
                </pic:pic>
              </a:graphicData>
            </a:graphic>
          </wp:inline>
        </w:drawing>
      </w:r>
    </w:p>
    <w:p w:rsidR="001F40EA" w:rsidRPr="00C42B14" w:rsidRDefault="00AD559D">
      <w:pPr>
        <w:pStyle w:val="ab"/>
        <w:numPr>
          <w:ilvl w:val="0"/>
          <w:numId w:val="1"/>
        </w:numPr>
        <w:tabs>
          <w:tab w:val="clear" w:pos="4677"/>
          <w:tab w:val="clear" w:pos="9355"/>
        </w:tabs>
        <w:jc w:val="center"/>
        <w:rPr>
          <w:spacing w:val="40"/>
          <w:sz w:val="28"/>
          <w:szCs w:val="28"/>
        </w:rPr>
      </w:pPr>
      <w:r w:rsidRPr="00C42B14">
        <w:rPr>
          <w:spacing w:val="40"/>
          <w:sz w:val="28"/>
          <w:szCs w:val="28"/>
        </w:rPr>
        <w:t>РОССИЙСКАЯ  ФЕДЕРАЦИЯ</w:t>
      </w:r>
    </w:p>
    <w:p w:rsidR="001F40EA" w:rsidRPr="00C42B14" w:rsidRDefault="00AD559D">
      <w:pPr>
        <w:pStyle w:val="ab"/>
        <w:numPr>
          <w:ilvl w:val="0"/>
          <w:numId w:val="1"/>
        </w:numPr>
        <w:tabs>
          <w:tab w:val="clear" w:pos="4677"/>
          <w:tab w:val="clear" w:pos="9355"/>
        </w:tabs>
        <w:jc w:val="center"/>
        <w:rPr>
          <w:spacing w:val="40"/>
          <w:sz w:val="28"/>
          <w:szCs w:val="28"/>
        </w:rPr>
      </w:pPr>
      <w:r w:rsidRPr="00C42B14">
        <w:rPr>
          <w:spacing w:val="40"/>
          <w:sz w:val="28"/>
          <w:szCs w:val="28"/>
        </w:rPr>
        <w:t>РОСТОВСКАЯ ОБЛАСТЬ</w:t>
      </w:r>
    </w:p>
    <w:p w:rsidR="001F40EA" w:rsidRPr="00C42B14" w:rsidRDefault="00AD559D">
      <w:pPr>
        <w:pStyle w:val="ab"/>
        <w:numPr>
          <w:ilvl w:val="0"/>
          <w:numId w:val="1"/>
        </w:numPr>
        <w:tabs>
          <w:tab w:val="clear" w:pos="4677"/>
          <w:tab w:val="clear" w:pos="9355"/>
        </w:tabs>
        <w:jc w:val="center"/>
        <w:rPr>
          <w:spacing w:val="40"/>
          <w:sz w:val="28"/>
          <w:szCs w:val="28"/>
        </w:rPr>
      </w:pPr>
      <w:r w:rsidRPr="00C42B14">
        <w:rPr>
          <w:spacing w:val="40"/>
          <w:sz w:val="28"/>
          <w:szCs w:val="28"/>
        </w:rPr>
        <w:t>МУНИЦИПАЛЬНОЕ ОБРАЗОВАНИЕ</w:t>
      </w:r>
    </w:p>
    <w:p w:rsidR="001F40EA" w:rsidRPr="00C42B14" w:rsidRDefault="00AD559D">
      <w:pPr>
        <w:pStyle w:val="ab"/>
        <w:numPr>
          <w:ilvl w:val="0"/>
          <w:numId w:val="1"/>
        </w:numPr>
        <w:tabs>
          <w:tab w:val="clear" w:pos="4677"/>
          <w:tab w:val="clear" w:pos="9355"/>
        </w:tabs>
        <w:jc w:val="center"/>
        <w:rPr>
          <w:spacing w:val="40"/>
          <w:sz w:val="28"/>
          <w:szCs w:val="28"/>
        </w:rPr>
      </w:pPr>
      <w:r w:rsidRPr="00C42B14">
        <w:rPr>
          <w:spacing w:val="40"/>
          <w:sz w:val="28"/>
          <w:szCs w:val="28"/>
        </w:rPr>
        <w:t xml:space="preserve"> «ЛИТВИНОВСКОЕ СЕЛЬСКОЕ ПОСЕЛЕНИЕ»</w:t>
      </w:r>
    </w:p>
    <w:p w:rsidR="001F40EA" w:rsidRPr="00C42B14" w:rsidRDefault="00AD559D">
      <w:pPr>
        <w:pStyle w:val="ab"/>
        <w:numPr>
          <w:ilvl w:val="0"/>
          <w:numId w:val="1"/>
        </w:numPr>
        <w:tabs>
          <w:tab w:val="clear" w:pos="4677"/>
          <w:tab w:val="clear" w:pos="9355"/>
        </w:tabs>
        <w:jc w:val="center"/>
        <w:rPr>
          <w:spacing w:val="40"/>
          <w:sz w:val="28"/>
          <w:szCs w:val="28"/>
        </w:rPr>
      </w:pPr>
      <w:r w:rsidRPr="00C42B14">
        <w:rPr>
          <w:spacing w:val="40"/>
          <w:sz w:val="28"/>
          <w:szCs w:val="28"/>
        </w:rPr>
        <w:t>АДМИНИСТРАЦИЯ ЛИТВИНОВСКОГО СЕЛЬСКОГО ПОСЕЛЕНИЯ</w:t>
      </w:r>
    </w:p>
    <w:p w:rsidR="001F40EA" w:rsidRPr="00C42B14" w:rsidRDefault="001F40EA">
      <w:pPr>
        <w:pStyle w:val="1"/>
        <w:widowControl/>
        <w:spacing w:before="120"/>
        <w:jc w:val="center"/>
        <w:rPr>
          <w:rFonts w:ascii="Times New Roman" w:hAnsi="Times New Roman"/>
          <w:b w:val="0"/>
          <w:bCs w:val="0"/>
          <w:sz w:val="28"/>
          <w:szCs w:val="28"/>
        </w:rPr>
      </w:pPr>
    </w:p>
    <w:p w:rsidR="001F40EA" w:rsidRPr="00C42B14" w:rsidRDefault="00AD559D">
      <w:pPr>
        <w:pStyle w:val="1"/>
        <w:widowControl/>
        <w:spacing w:before="120"/>
        <w:jc w:val="center"/>
        <w:rPr>
          <w:rFonts w:ascii="Times New Roman" w:hAnsi="Times New Roman"/>
          <w:b w:val="0"/>
          <w:bCs w:val="0"/>
          <w:sz w:val="28"/>
          <w:szCs w:val="28"/>
        </w:rPr>
      </w:pPr>
      <w:r w:rsidRPr="00C42B14">
        <w:rPr>
          <w:rFonts w:ascii="Times New Roman" w:hAnsi="Times New Roman"/>
          <w:b w:val="0"/>
          <w:bCs w:val="0"/>
          <w:sz w:val="28"/>
          <w:szCs w:val="28"/>
        </w:rPr>
        <w:t>ПОСТАНОВЛЕНИЕ</w:t>
      </w:r>
    </w:p>
    <w:p w:rsidR="001F40EA" w:rsidRPr="00C42B14" w:rsidRDefault="001F40EA">
      <w:pPr>
        <w:pStyle w:val="a0"/>
        <w:rPr>
          <w:sz w:val="28"/>
          <w:szCs w:val="28"/>
        </w:rPr>
      </w:pPr>
    </w:p>
    <w:p w:rsidR="001F40EA" w:rsidRPr="00C42B14" w:rsidRDefault="00324DE3" w:rsidP="00324DE3">
      <w:pPr>
        <w:tabs>
          <w:tab w:val="left" w:pos="709"/>
          <w:tab w:val="left" w:pos="851"/>
        </w:tabs>
        <w:spacing w:before="120"/>
        <w:ind w:left="432"/>
        <w:rPr>
          <w:rFonts w:ascii="Times New Roman" w:hAnsi="Times New Roman" w:cs="Times New Roman"/>
          <w:sz w:val="28"/>
          <w:szCs w:val="28"/>
        </w:rPr>
      </w:pPr>
      <w:r w:rsidRPr="00C42B14">
        <w:rPr>
          <w:rFonts w:ascii="Times New Roman" w:hAnsi="Times New Roman" w:cs="Times New Roman"/>
          <w:sz w:val="28"/>
          <w:szCs w:val="28"/>
        </w:rPr>
        <w:t xml:space="preserve">30 октября  </w:t>
      </w:r>
      <w:r w:rsidR="00AD559D" w:rsidRPr="00C42B14">
        <w:rPr>
          <w:rFonts w:ascii="Times New Roman" w:hAnsi="Times New Roman" w:cs="Times New Roman"/>
          <w:sz w:val="28"/>
          <w:szCs w:val="28"/>
        </w:rPr>
        <w:t>2026 года</w:t>
      </w:r>
      <w:r w:rsidR="00AD559D" w:rsidRPr="00C42B14">
        <w:rPr>
          <w:rFonts w:ascii="Times New Roman" w:hAnsi="Times New Roman" w:cs="Times New Roman"/>
          <w:sz w:val="28"/>
          <w:szCs w:val="28"/>
        </w:rPr>
        <w:tab/>
      </w:r>
      <w:r w:rsidR="00AD559D" w:rsidRPr="00C42B14">
        <w:rPr>
          <w:rFonts w:ascii="Times New Roman" w:hAnsi="Times New Roman" w:cs="Times New Roman"/>
          <w:sz w:val="28"/>
          <w:szCs w:val="28"/>
        </w:rPr>
        <w:tab/>
      </w:r>
      <w:r w:rsidR="00C42B14">
        <w:rPr>
          <w:rFonts w:ascii="Times New Roman" w:hAnsi="Times New Roman" w:cs="Times New Roman"/>
          <w:sz w:val="28"/>
          <w:szCs w:val="28"/>
        </w:rPr>
        <w:t xml:space="preserve">       </w:t>
      </w:r>
      <w:r w:rsidR="00AD559D" w:rsidRPr="00C42B14">
        <w:rPr>
          <w:rFonts w:ascii="Times New Roman" w:hAnsi="Times New Roman" w:cs="Times New Roman"/>
          <w:sz w:val="28"/>
          <w:szCs w:val="28"/>
        </w:rPr>
        <w:t xml:space="preserve">№ </w:t>
      </w:r>
      <w:r w:rsidR="00C42B14">
        <w:rPr>
          <w:rFonts w:ascii="Times New Roman" w:hAnsi="Times New Roman" w:cs="Times New Roman"/>
          <w:sz w:val="28"/>
          <w:szCs w:val="28"/>
        </w:rPr>
        <w:t>38</w:t>
      </w:r>
      <w:r w:rsidR="00AD559D" w:rsidRPr="00C42B14">
        <w:rPr>
          <w:rFonts w:ascii="Times New Roman" w:hAnsi="Times New Roman" w:cs="Times New Roman"/>
          <w:sz w:val="28"/>
          <w:szCs w:val="28"/>
        </w:rPr>
        <w:t xml:space="preserve">                                       с. Литвиновка</w:t>
      </w:r>
    </w:p>
    <w:p w:rsidR="001F40EA" w:rsidRPr="00C42B14" w:rsidRDefault="001F40EA">
      <w:pPr>
        <w:jc w:val="center"/>
        <w:rPr>
          <w:rFonts w:ascii="Times New Roman" w:hAnsi="Times New Roman"/>
          <w:sz w:val="28"/>
          <w:szCs w:val="28"/>
        </w:rPr>
      </w:pPr>
    </w:p>
    <w:p w:rsidR="001F40EA" w:rsidRPr="00C42B14" w:rsidRDefault="00AD559D">
      <w:pPr>
        <w:autoSpaceDN w:val="0"/>
        <w:adjustRightInd w:val="0"/>
        <w:rPr>
          <w:rFonts w:ascii="Times New Roman" w:eastAsia="Calibri" w:hAnsi="Times New Roman" w:cs="Times New Roman"/>
          <w:sz w:val="28"/>
          <w:szCs w:val="28"/>
        </w:rPr>
      </w:pPr>
      <w:r w:rsidRPr="00C42B14">
        <w:rPr>
          <w:rFonts w:ascii="Times New Roman" w:eastAsia="Calibri" w:hAnsi="Times New Roman" w:cs="Times New Roman"/>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79"/>
      </w:tblGrid>
      <w:tr w:rsidR="001F40EA" w:rsidRPr="00C42B14">
        <w:trPr>
          <w:trHeight w:val="2439"/>
        </w:trPr>
        <w:tc>
          <w:tcPr>
            <w:tcW w:w="5479" w:type="dxa"/>
            <w:tcBorders>
              <w:top w:val="nil"/>
              <w:left w:val="nil"/>
              <w:bottom w:val="nil"/>
              <w:right w:val="nil"/>
            </w:tcBorders>
            <w:shd w:val="clear" w:color="auto" w:fill="auto"/>
          </w:tcPr>
          <w:p w:rsidR="001F40EA" w:rsidRPr="00C42B14" w:rsidRDefault="00AD559D">
            <w:pPr>
              <w:autoSpaceDN w:val="0"/>
              <w:adjustRightInd w:val="0"/>
              <w:rPr>
                <w:rFonts w:ascii="Times New Roman" w:eastAsia="Calibri" w:hAnsi="Times New Roman" w:cs="Times New Roman"/>
                <w:sz w:val="28"/>
                <w:szCs w:val="28"/>
              </w:rPr>
            </w:pPr>
            <w:r w:rsidRPr="00C42B14">
              <w:rPr>
                <w:rFonts w:ascii="Times New Roman" w:eastAsia="Calibri" w:hAnsi="Times New Roman" w:cs="Times New Roman"/>
                <w:sz w:val="28"/>
                <w:szCs w:val="28"/>
              </w:rPr>
              <w:t>Об утверждении Правил определения требований к закупаемым для обеспечения нужд муниципальных органов Литвиновского сельского поселения, в том числе подведомственных бюджетных и казенных учреждений, отдельным видам товаров, работ, услуг (в том числе предельных цен товаров, работ, услуг)</w:t>
            </w:r>
          </w:p>
        </w:tc>
      </w:tr>
    </w:tbl>
    <w:p w:rsidR="001F40EA" w:rsidRPr="00C42B14" w:rsidRDefault="00AD559D">
      <w:pPr>
        <w:autoSpaceDN w:val="0"/>
        <w:adjustRightInd w:val="0"/>
        <w:rPr>
          <w:rFonts w:ascii="Times New Roman" w:hAnsi="Times New Roman" w:cs="Times New Roman"/>
          <w:b/>
          <w:sz w:val="28"/>
          <w:szCs w:val="28"/>
        </w:rPr>
      </w:pPr>
      <w:r w:rsidRPr="00C42B14">
        <w:rPr>
          <w:rFonts w:ascii="Times New Roman" w:eastAsia="Calibri" w:hAnsi="Times New Roman" w:cs="Times New Roman"/>
          <w:sz w:val="28"/>
          <w:szCs w:val="28"/>
        </w:rPr>
        <w:tab/>
      </w:r>
      <w:r w:rsidRPr="00C42B14">
        <w:rPr>
          <w:rFonts w:ascii="Times New Roman" w:eastAsia="Calibri" w:hAnsi="Times New Roman" w:cs="Times New Roman"/>
          <w:sz w:val="28"/>
          <w:szCs w:val="28"/>
        </w:rPr>
        <w:tab/>
      </w:r>
      <w:r w:rsidRPr="00C42B14">
        <w:rPr>
          <w:rFonts w:ascii="Times New Roman" w:eastAsia="Calibri" w:hAnsi="Times New Roman" w:cs="Times New Roman"/>
          <w:sz w:val="28"/>
          <w:szCs w:val="28"/>
        </w:rPr>
        <w:tab/>
        <w:t xml:space="preserve"> </w:t>
      </w:r>
    </w:p>
    <w:p w:rsidR="001F40EA" w:rsidRPr="00C42B14" w:rsidRDefault="00AD559D">
      <w:pPr>
        <w:shd w:val="clear" w:color="auto" w:fill="FFFFFF"/>
        <w:ind w:firstLine="432"/>
        <w:jc w:val="both"/>
        <w:rPr>
          <w:rFonts w:ascii="Times New Roman" w:hAnsi="Times New Roman" w:cs="Times New Roman"/>
          <w:sz w:val="28"/>
          <w:szCs w:val="28"/>
        </w:rPr>
      </w:pPr>
      <w:r w:rsidRPr="00C42B14">
        <w:rPr>
          <w:rFonts w:ascii="Times New Roman" w:eastAsia="Times New Roman" w:hAnsi="Times New Roman" w:cs="Times New Roman"/>
          <w:sz w:val="28"/>
          <w:szCs w:val="28"/>
        </w:rPr>
        <w:t>В соответствии со статьей 19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02.09.2015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постановлением Правительства Ростовской области от 14.01.2016 № 5 «Об утверждении Правил определения требований к закупаемым заказчиками отдельным видам товаров, работ, услуг (в том числе предельных цен товаров, работ, услуг)» А</w:t>
      </w:r>
      <w:r w:rsidRPr="00C42B14">
        <w:rPr>
          <w:rFonts w:ascii="Times New Roman" w:hAnsi="Times New Roman" w:cs="Times New Roman"/>
          <w:sz w:val="28"/>
          <w:szCs w:val="28"/>
        </w:rPr>
        <w:t>дминистрация Литвиновского сельского поселения</w:t>
      </w:r>
    </w:p>
    <w:p w:rsidR="001F40EA" w:rsidRPr="00C42B14" w:rsidRDefault="001F40EA">
      <w:pPr>
        <w:shd w:val="clear" w:color="auto" w:fill="FFFFFF"/>
        <w:jc w:val="both"/>
        <w:rPr>
          <w:rFonts w:ascii="Times New Roman" w:hAnsi="Times New Roman" w:cs="Times New Roman"/>
          <w:sz w:val="28"/>
          <w:szCs w:val="28"/>
        </w:rPr>
      </w:pPr>
    </w:p>
    <w:p w:rsidR="001F40EA" w:rsidRPr="00C42B14" w:rsidRDefault="00AD559D">
      <w:pPr>
        <w:shd w:val="clear" w:color="auto" w:fill="FFFFFF"/>
        <w:jc w:val="center"/>
        <w:rPr>
          <w:rFonts w:ascii="Times New Roman" w:hAnsi="Times New Roman" w:cs="Times New Roman"/>
          <w:sz w:val="28"/>
          <w:szCs w:val="28"/>
        </w:rPr>
      </w:pPr>
      <w:r w:rsidRPr="00C42B14">
        <w:rPr>
          <w:rFonts w:ascii="Times New Roman" w:hAnsi="Times New Roman" w:cs="Times New Roman"/>
          <w:b/>
          <w:sz w:val="28"/>
          <w:szCs w:val="28"/>
        </w:rPr>
        <w:t>ПОСТАНОВЛЯЕТ</w:t>
      </w:r>
      <w:r w:rsidRPr="00C42B14">
        <w:rPr>
          <w:rFonts w:ascii="Times New Roman" w:hAnsi="Times New Roman" w:cs="Times New Roman"/>
          <w:sz w:val="28"/>
          <w:szCs w:val="28"/>
        </w:rPr>
        <w:t>:</w:t>
      </w:r>
    </w:p>
    <w:p w:rsidR="001F40EA" w:rsidRPr="00C42B14" w:rsidRDefault="001F40EA">
      <w:pPr>
        <w:shd w:val="clear" w:color="auto" w:fill="FFFFFF"/>
        <w:jc w:val="center"/>
        <w:rPr>
          <w:rFonts w:ascii="Times New Roman" w:hAnsi="Times New Roman" w:cs="Times New Roman"/>
          <w:b/>
          <w:bCs/>
          <w:kern w:val="1"/>
          <w:sz w:val="28"/>
          <w:szCs w:val="28"/>
        </w:rPr>
      </w:pPr>
    </w:p>
    <w:p w:rsidR="001F40EA" w:rsidRPr="00C42B14" w:rsidRDefault="00AD559D">
      <w:pPr>
        <w:pStyle w:val="ConsPlusNormal"/>
        <w:ind w:right="-143" w:firstLine="567"/>
        <w:jc w:val="both"/>
        <w:rPr>
          <w:rFonts w:ascii="Times New Roman" w:eastAsia="Times New Roman" w:hAnsi="Times New Roman" w:cs="Times New Roman"/>
          <w:color w:val="000000"/>
          <w:sz w:val="28"/>
          <w:szCs w:val="28"/>
        </w:rPr>
      </w:pPr>
      <w:r w:rsidRPr="00C42B14">
        <w:rPr>
          <w:rFonts w:ascii="Times New Roman" w:eastAsia="Times New Roman" w:hAnsi="Times New Roman" w:cs="Times New Roman"/>
          <w:sz w:val="28"/>
          <w:szCs w:val="28"/>
          <w:lang w:eastAsia="en-US"/>
        </w:rPr>
        <w:t>1. Утвердить прилагаемые</w:t>
      </w:r>
      <w:r w:rsidRPr="00C42B14">
        <w:rPr>
          <w:rFonts w:ascii="Times New Roman" w:hAnsi="Times New Roman" w:cs="Times New Roman"/>
          <w:sz w:val="28"/>
          <w:szCs w:val="28"/>
        </w:rPr>
        <w:t xml:space="preserve"> </w:t>
      </w:r>
      <w:r w:rsidRPr="00C42B14">
        <w:rPr>
          <w:rFonts w:ascii="Times New Roman" w:eastAsia="Times New Roman" w:hAnsi="Times New Roman" w:cs="Times New Roman"/>
          <w:sz w:val="28"/>
          <w:szCs w:val="28"/>
          <w:lang w:eastAsia="en-US"/>
        </w:rPr>
        <w:t>Правила определения требований к отдельным видам товаров, работ, услуг (в том числе предельные цены товаров, работ, услуг), закупаемым муниципальными органами и подведомственными им казенными учреждениями Литвиновского</w:t>
      </w:r>
      <w:r w:rsidRPr="00C42B14">
        <w:rPr>
          <w:rFonts w:ascii="Times New Roman" w:eastAsia="Times New Roman" w:hAnsi="Times New Roman" w:cs="Times New Roman"/>
          <w:sz w:val="28"/>
          <w:szCs w:val="28"/>
        </w:rPr>
        <w:t xml:space="preserve"> сельского поселения</w:t>
      </w:r>
      <w:r w:rsidRPr="00C42B14">
        <w:rPr>
          <w:rFonts w:ascii="Times New Roman" w:eastAsia="Times New Roman" w:hAnsi="Times New Roman" w:cs="Times New Roman"/>
          <w:color w:val="000000"/>
          <w:sz w:val="28"/>
          <w:szCs w:val="28"/>
        </w:rPr>
        <w:t>.</w:t>
      </w:r>
    </w:p>
    <w:p w:rsidR="001F40EA" w:rsidRPr="00C42B14" w:rsidRDefault="00AD559D">
      <w:pPr>
        <w:widowControl/>
        <w:suppressAutoHyphens w:val="0"/>
        <w:autoSpaceDN w:val="0"/>
        <w:adjustRightInd w:val="0"/>
        <w:ind w:firstLine="709"/>
        <w:jc w:val="both"/>
        <w:rPr>
          <w:rFonts w:ascii="Times New Roman" w:eastAsia="Times New Roman" w:hAnsi="Times New Roman" w:cs="Times New Roman"/>
          <w:sz w:val="28"/>
          <w:szCs w:val="28"/>
          <w:lang w:eastAsia="en-US" w:bidi="ar-SA"/>
        </w:rPr>
      </w:pPr>
      <w:r w:rsidRPr="00C42B14">
        <w:rPr>
          <w:rFonts w:ascii="Times New Roman" w:eastAsia="Times New Roman" w:hAnsi="Times New Roman" w:cs="Times New Roman"/>
          <w:sz w:val="28"/>
          <w:szCs w:val="28"/>
          <w:lang w:eastAsia="en-US" w:bidi="ar-SA"/>
        </w:rPr>
        <w:t>2. Разместить на официальном сайте Единой информационной системы (www.zakupki.gov.ru) настоящее постановление в течение 7 рабочих дней со дня его утверждения.</w:t>
      </w:r>
    </w:p>
    <w:p w:rsidR="001F40EA" w:rsidRPr="00C42B14" w:rsidRDefault="00AD559D">
      <w:pPr>
        <w:pStyle w:val="ConsPlusNormal"/>
        <w:ind w:firstLine="709"/>
        <w:jc w:val="both"/>
        <w:rPr>
          <w:rFonts w:ascii="Times New Roman" w:hAnsi="Times New Roman" w:cs="Times New Roman"/>
          <w:sz w:val="28"/>
          <w:szCs w:val="28"/>
        </w:rPr>
      </w:pPr>
      <w:bookmarkStart w:id="0" w:name="_Hlk179905702"/>
      <w:r w:rsidRPr="00C42B14">
        <w:rPr>
          <w:rFonts w:ascii="Times New Roman" w:hAnsi="Times New Roman" w:cs="Times New Roman"/>
          <w:sz w:val="28"/>
          <w:szCs w:val="28"/>
        </w:rPr>
        <w:t>3.</w:t>
      </w:r>
      <w:bookmarkEnd w:id="0"/>
      <w:r w:rsidRPr="00C42B14">
        <w:rPr>
          <w:rFonts w:ascii="Times New Roman" w:hAnsi="Times New Roman" w:cs="Times New Roman"/>
          <w:sz w:val="28"/>
          <w:szCs w:val="28"/>
        </w:rPr>
        <w:t xml:space="preserve"> Обнародовать (опубликовать) настоящее постановление на официальном </w:t>
      </w:r>
      <w:r w:rsidRPr="00C42B14">
        <w:rPr>
          <w:rFonts w:ascii="Times New Roman" w:hAnsi="Times New Roman" w:cs="Times New Roman"/>
          <w:sz w:val="28"/>
          <w:szCs w:val="28"/>
        </w:rPr>
        <w:lastRenderedPageBreak/>
        <w:t>сайте Литвиновского</w:t>
      </w:r>
      <w:r w:rsidRPr="00C42B14">
        <w:rPr>
          <w:rFonts w:ascii="Times New Roman" w:eastAsia="Calibri" w:hAnsi="Times New Roman" w:cs="Times New Roman"/>
          <w:sz w:val="28"/>
          <w:szCs w:val="28"/>
        </w:rPr>
        <w:t xml:space="preserve"> сельского поселения </w:t>
      </w:r>
      <w:r w:rsidRPr="00C42B14">
        <w:rPr>
          <w:rFonts w:ascii="Times New Roman" w:hAnsi="Times New Roman" w:cs="Times New Roman"/>
          <w:sz w:val="28"/>
          <w:szCs w:val="28"/>
        </w:rPr>
        <w:t>в информационно-телекоммуникационной сети «Интернет».</w:t>
      </w:r>
    </w:p>
    <w:p w:rsidR="001F40EA" w:rsidRPr="00C42B14" w:rsidRDefault="00AD559D">
      <w:pPr>
        <w:pStyle w:val="ConsPlusNormal"/>
        <w:ind w:firstLine="709"/>
        <w:jc w:val="both"/>
        <w:rPr>
          <w:rFonts w:ascii="Times New Roman" w:hAnsi="Times New Roman" w:cs="Times New Roman"/>
          <w:sz w:val="28"/>
          <w:szCs w:val="28"/>
        </w:rPr>
      </w:pPr>
      <w:r w:rsidRPr="00C42B14">
        <w:rPr>
          <w:rFonts w:ascii="Times New Roman" w:hAnsi="Times New Roman" w:cs="Times New Roman"/>
          <w:sz w:val="28"/>
          <w:szCs w:val="28"/>
        </w:rPr>
        <w:t>4. Настоящее постановление вступает в силу со дня его обнародования (опубликования).</w:t>
      </w:r>
    </w:p>
    <w:p w:rsidR="001F40EA" w:rsidRPr="00C42B14" w:rsidRDefault="00AD559D">
      <w:pPr>
        <w:pStyle w:val="ConsPlusNormal"/>
        <w:ind w:firstLine="709"/>
        <w:jc w:val="both"/>
        <w:rPr>
          <w:rFonts w:ascii="Times New Roman" w:hAnsi="Times New Roman" w:cs="Times New Roman"/>
          <w:sz w:val="28"/>
          <w:szCs w:val="28"/>
        </w:rPr>
      </w:pPr>
      <w:r w:rsidRPr="00C42B14">
        <w:rPr>
          <w:rFonts w:ascii="Times New Roman" w:hAnsi="Times New Roman" w:cs="Times New Roman"/>
          <w:sz w:val="28"/>
          <w:szCs w:val="28"/>
        </w:rPr>
        <w:t>5. Считать утратившим силу Постановление Администрации Литвиновского сельского поселения № 86 от 24.12.2015г. «</w:t>
      </w:r>
      <w:r w:rsidRPr="00C42B14">
        <w:rPr>
          <w:rFonts w:ascii="Times New Roman" w:eastAsia="Times New Roman" w:hAnsi="Times New Roman" w:cs="Times New Roman"/>
          <w:sz w:val="28"/>
          <w:szCs w:val="28"/>
        </w:rPr>
        <w:t>Об утверждении Правил определения требований к закупаемым Администрацией Литвиновского сельского поселения, подведомственными ей муниципальными бюджетными учреждениями отдельным видам товаров, работ, услуг (в том числе предельных цен товаров, работ, услуг)</w:t>
      </w:r>
      <w:r w:rsidRPr="00C42B14">
        <w:rPr>
          <w:rFonts w:ascii="Times New Roman" w:hAnsi="Times New Roman" w:cs="Times New Roman"/>
          <w:sz w:val="28"/>
          <w:szCs w:val="28"/>
        </w:rPr>
        <w:t xml:space="preserve">  </w:t>
      </w:r>
    </w:p>
    <w:p w:rsidR="001F40EA" w:rsidRPr="00C42B14" w:rsidRDefault="00AD559D">
      <w:pPr>
        <w:pStyle w:val="ConsPlusNormal"/>
        <w:ind w:firstLine="709"/>
        <w:jc w:val="both"/>
        <w:rPr>
          <w:rFonts w:ascii="Times New Roman" w:hAnsi="Times New Roman"/>
          <w:sz w:val="28"/>
          <w:szCs w:val="28"/>
        </w:rPr>
      </w:pPr>
      <w:r w:rsidRPr="00C42B14">
        <w:rPr>
          <w:rFonts w:ascii="Times New Roman" w:hAnsi="Times New Roman" w:cs="Times New Roman"/>
          <w:sz w:val="28"/>
          <w:szCs w:val="28"/>
        </w:rPr>
        <w:t xml:space="preserve">5. </w:t>
      </w:r>
      <w:r w:rsidRPr="00C42B14">
        <w:rPr>
          <w:rFonts w:ascii="Times New Roman" w:hAnsi="Times New Roman"/>
          <w:sz w:val="28"/>
          <w:szCs w:val="28"/>
        </w:rPr>
        <w:t>Контроль за выполнением настоящего постановления оставляю за собой.</w:t>
      </w:r>
    </w:p>
    <w:p w:rsidR="001F40EA" w:rsidRPr="00C42B14" w:rsidRDefault="001F40EA">
      <w:pPr>
        <w:ind w:firstLine="709"/>
        <w:rPr>
          <w:rFonts w:ascii="Times New Roman" w:hAnsi="Times New Roman"/>
          <w:color w:val="000000"/>
          <w:sz w:val="28"/>
          <w:szCs w:val="28"/>
        </w:rPr>
      </w:pPr>
    </w:p>
    <w:p w:rsidR="001F40EA" w:rsidRPr="00C42B14" w:rsidRDefault="001F40EA">
      <w:pPr>
        <w:ind w:firstLine="709"/>
        <w:rPr>
          <w:rFonts w:ascii="Times New Roman" w:hAnsi="Times New Roman"/>
          <w:color w:val="000000"/>
          <w:sz w:val="28"/>
          <w:szCs w:val="28"/>
        </w:rPr>
      </w:pPr>
    </w:p>
    <w:p w:rsidR="001F40EA" w:rsidRPr="00C42B14" w:rsidRDefault="001F40EA">
      <w:pPr>
        <w:rPr>
          <w:rFonts w:ascii="Times New Roman" w:hAnsi="Times New Roman"/>
          <w:color w:val="000000"/>
          <w:sz w:val="28"/>
          <w:szCs w:val="28"/>
        </w:rPr>
      </w:pPr>
    </w:p>
    <w:p w:rsidR="001F40EA" w:rsidRPr="00C42B14" w:rsidRDefault="00AD559D">
      <w:pPr>
        <w:pStyle w:val="aff8"/>
        <w:rPr>
          <w:rFonts w:eastAsia="Arial"/>
          <w:sz w:val="28"/>
          <w:szCs w:val="28"/>
          <w:lang w:eastAsia="ar-SA"/>
        </w:rPr>
      </w:pPr>
      <w:r w:rsidRPr="00C42B14">
        <w:rPr>
          <w:rFonts w:eastAsia="Arial"/>
          <w:sz w:val="28"/>
          <w:szCs w:val="28"/>
          <w:lang w:eastAsia="ar-SA"/>
        </w:rPr>
        <w:t xml:space="preserve">Глава </w:t>
      </w:r>
    </w:p>
    <w:p w:rsidR="001F40EA" w:rsidRPr="00C42B14" w:rsidRDefault="00AD559D">
      <w:pPr>
        <w:pStyle w:val="aff8"/>
        <w:rPr>
          <w:sz w:val="28"/>
          <w:szCs w:val="28"/>
        </w:rPr>
      </w:pPr>
      <w:r w:rsidRPr="00C42B14">
        <w:rPr>
          <w:rFonts w:eastAsia="Arial"/>
          <w:sz w:val="28"/>
          <w:szCs w:val="28"/>
          <w:lang w:eastAsia="ar-SA"/>
        </w:rPr>
        <w:t>Литвиновского сельского поселения</w:t>
      </w:r>
      <w:r w:rsidRPr="00C42B14">
        <w:rPr>
          <w:rFonts w:eastAsia="Arial"/>
          <w:sz w:val="28"/>
          <w:szCs w:val="28"/>
          <w:lang w:eastAsia="ar-SA"/>
        </w:rPr>
        <w:tab/>
      </w:r>
      <w:r w:rsidRPr="00C42B14">
        <w:rPr>
          <w:rFonts w:eastAsia="Arial"/>
          <w:sz w:val="28"/>
          <w:szCs w:val="28"/>
          <w:lang w:eastAsia="ar-SA"/>
        </w:rPr>
        <w:tab/>
      </w:r>
      <w:r w:rsidRPr="00C42B14">
        <w:rPr>
          <w:color w:val="000000"/>
          <w:sz w:val="28"/>
          <w:szCs w:val="28"/>
        </w:rPr>
        <w:tab/>
      </w:r>
      <w:r w:rsidRPr="00C42B14">
        <w:rPr>
          <w:sz w:val="28"/>
          <w:szCs w:val="28"/>
        </w:rPr>
        <w:t xml:space="preserve">                      И.Н. Герасименко</w:t>
      </w:r>
    </w:p>
    <w:p w:rsidR="001F40EA" w:rsidRPr="00C42B14" w:rsidRDefault="00AD559D">
      <w:pPr>
        <w:rPr>
          <w:rFonts w:ascii="Times New Roman" w:hAnsi="Times New Roman" w:cs="Times New Roman"/>
          <w:b/>
          <w:bCs/>
          <w:sz w:val="28"/>
          <w:szCs w:val="28"/>
        </w:rPr>
      </w:pPr>
      <w:r w:rsidRPr="00C42B14">
        <w:rPr>
          <w:rStyle w:val="aff7"/>
          <w:rFonts w:ascii="Times New Roman" w:eastAsia="Times New Roman" w:hAnsi="Times New Roman" w:cs="Times New Roman"/>
          <w:sz w:val="28"/>
          <w:szCs w:val="28"/>
          <w:lang w:bidi="ar-SA"/>
        </w:rPr>
        <w:tab/>
      </w:r>
      <w:r w:rsidRPr="00C42B14">
        <w:rPr>
          <w:rStyle w:val="aff7"/>
          <w:rFonts w:ascii="Times New Roman" w:eastAsia="Times New Roman" w:hAnsi="Times New Roman" w:cs="Times New Roman"/>
          <w:sz w:val="28"/>
          <w:szCs w:val="28"/>
          <w:lang w:bidi="ar-SA"/>
        </w:rPr>
        <w:tab/>
      </w:r>
      <w:r w:rsidRPr="00C42B14">
        <w:rPr>
          <w:rStyle w:val="aff7"/>
          <w:rFonts w:ascii="Times New Roman" w:eastAsia="Times New Roman" w:hAnsi="Times New Roman" w:cs="Times New Roman"/>
          <w:sz w:val="28"/>
          <w:szCs w:val="28"/>
          <w:lang w:bidi="ar-SA"/>
        </w:rPr>
        <w:tab/>
      </w:r>
      <w:r w:rsidRPr="00C42B14">
        <w:rPr>
          <w:rStyle w:val="aff7"/>
          <w:rFonts w:ascii="Times New Roman" w:eastAsia="Times New Roman" w:hAnsi="Times New Roman" w:cs="Times New Roman"/>
          <w:sz w:val="28"/>
          <w:szCs w:val="28"/>
          <w:lang w:bidi="ar-SA"/>
        </w:rPr>
        <w:tab/>
      </w:r>
      <w:r w:rsidRPr="00C42B14">
        <w:rPr>
          <w:rStyle w:val="aff7"/>
          <w:rFonts w:ascii="Times New Roman" w:eastAsia="Times New Roman" w:hAnsi="Times New Roman" w:cs="Times New Roman"/>
          <w:sz w:val="28"/>
          <w:szCs w:val="28"/>
          <w:lang w:bidi="ar-SA"/>
        </w:rPr>
        <w:tab/>
      </w:r>
      <w:r w:rsidRPr="00C42B14">
        <w:rPr>
          <w:rStyle w:val="aff7"/>
          <w:rFonts w:ascii="Times New Roman" w:eastAsia="Times New Roman" w:hAnsi="Times New Roman" w:cs="Times New Roman"/>
          <w:sz w:val="28"/>
          <w:szCs w:val="28"/>
          <w:lang w:bidi="ar-SA"/>
        </w:rPr>
        <w:tab/>
      </w: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numPr>
          <w:ilvl w:val="0"/>
          <w:numId w:val="2"/>
        </w:numPr>
        <w:autoSpaceDE/>
        <w:jc w:val="right"/>
        <w:rPr>
          <w:rFonts w:ascii="Times New Roman" w:hAnsi="Times New Roman" w:cs="Times New Roman"/>
          <w:sz w:val="28"/>
          <w:szCs w:val="28"/>
        </w:rPr>
      </w:pPr>
      <w:bookmarkStart w:id="1" w:name="_Hlk179905992"/>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Pr="00C42B14" w:rsidRDefault="001F40EA">
      <w:pPr>
        <w:widowControl/>
        <w:autoSpaceDE/>
        <w:jc w:val="right"/>
        <w:rPr>
          <w:rFonts w:ascii="Times New Roman" w:hAnsi="Times New Roman" w:cs="Times New Roman"/>
          <w:sz w:val="28"/>
          <w:szCs w:val="28"/>
        </w:rPr>
      </w:pPr>
    </w:p>
    <w:p w:rsidR="001F40EA" w:rsidRDefault="001F40EA">
      <w:pPr>
        <w:widowControl/>
        <w:autoSpaceDE/>
        <w:jc w:val="right"/>
        <w:rPr>
          <w:rFonts w:ascii="Times New Roman" w:hAnsi="Times New Roman" w:cs="Times New Roman"/>
          <w:sz w:val="28"/>
          <w:szCs w:val="28"/>
        </w:rPr>
      </w:pPr>
    </w:p>
    <w:p w:rsidR="001F40EA" w:rsidRDefault="001F40EA">
      <w:pPr>
        <w:widowControl/>
        <w:autoSpaceDE/>
        <w:jc w:val="right"/>
        <w:rPr>
          <w:rFonts w:ascii="Times New Roman" w:hAnsi="Times New Roman" w:cs="Times New Roman"/>
          <w:sz w:val="28"/>
          <w:szCs w:val="28"/>
        </w:rPr>
      </w:pPr>
    </w:p>
    <w:p w:rsidR="001F40EA" w:rsidRDefault="001F40EA">
      <w:pPr>
        <w:widowControl/>
        <w:autoSpaceDE/>
        <w:jc w:val="right"/>
        <w:rPr>
          <w:rFonts w:ascii="Times New Roman" w:hAnsi="Times New Roman" w:cs="Times New Roman"/>
          <w:sz w:val="28"/>
          <w:szCs w:val="28"/>
        </w:rPr>
      </w:pPr>
    </w:p>
    <w:p w:rsidR="001F40EA" w:rsidRDefault="001F40EA">
      <w:pPr>
        <w:widowControl/>
        <w:autoSpaceDE/>
        <w:jc w:val="right"/>
        <w:rPr>
          <w:rFonts w:ascii="Times New Roman" w:hAnsi="Times New Roman" w:cs="Times New Roman"/>
          <w:sz w:val="28"/>
          <w:szCs w:val="28"/>
        </w:rPr>
      </w:pPr>
    </w:p>
    <w:p w:rsidR="001F40EA" w:rsidRDefault="001F40EA">
      <w:pPr>
        <w:widowControl/>
        <w:autoSpaceDE/>
        <w:jc w:val="right"/>
        <w:rPr>
          <w:rFonts w:ascii="Times New Roman" w:hAnsi="Times New Roman" w:cs="Times New Roman"/>
          <w:sz w:val="28"/>
          <w:szCs w:val="28"/>
        </w:rPr>
      </w:pPr>
    </w:p>
    <w:p w:rsidR="001F40EA" w:rsidRDefault="001F40EA">
      <w:pPr>
        <w:widowControl/>
        <w:autoSpaceDE/>
        <w:jc w:val="right"/>
        <w:rPr>
          <w:rFonts w:ascii="Times New Roman" w:hAnsi="Times New Roman" w:cs="Times New Roman"/>
          <w:sz w:val="28"/>
          <w:szCs w:val="28"/>
        </w:rPr>
      </w:pPr>
    </w:p>
    <w:p w:rsidR="001F40EA" w:rsidRDefault="001F40EA">
      <w:pPr>
        <w:widowControl/>
        <w:autoSpaceDE/>
        <w:jc w:val="right"/>
        <w:rPr>
          <w:rFonts w:ascii="Times New Roman" w:hAnsi="Times New Roman" w:cs="Times New Roman"/>
          <w:sz w:val="28"/>
          <w:szCs w:val="28"/>
        </w:rPr>
      </w:pPr>
    </w:p>
    <w:p w:rsidR="00C42B14" w:rsidRDefault="00C42B14">
      <w:pPr>
        <w:pStyle w:val="ConsPlusNormal"/>
        <w:numPr>
          <w:ilvl w:val="0"/>
          <w:numId w:val="2"/>
        </w:numPr>
        <w:jc w:val="right"/>
        <w:rPr>
          <w:rFonts w:ascii="Times New Roman" w:hAnsi="Times New Roman" w:cs="Times New Roman"/>
          <w:sz w:val="28"/>
          <w:szCs w:val="28"/>
          <w:lang w:bidi="ru-RU"/>
        </w:rPr>
      </w:pPr>
    </w:p>
    <w:p w:rsidR="00C42B14" w:rsidRDefault="00C42B14">
      <w:pPr>
        <w:pStyle w:val="ConsPlusNormal"/>
        <w:numPr>
          <w:ilvl w:val="0"/>
          <w:numId w:val="2"/>
        </w:numPr>
        <w:jc w:val="right"/>
        <w:rPr>
          <w:rFonts w:ascii="Times New Roman" w:hAnsi="Times New Roman" w:cs="Times New Roman"/>
          <w:sz w:val="28"/>
          <w:szCs w:val="28"/>
          <w:lang w:bidi="ru-RU"/>
        </w:rPr>
      </w:pPr>
    </w:p>
    <w:p w:rsidR="00C42B14" w:rsidRDefault="00C42B14">
      <w:pPr>
        <w:pStyle w:val="ConsPlusNormal"/>
        <w:numPr>
          <w:ilvl w:val="0"/>
          <w:numId w:val="2"/>
        </w:numPr>
        <w:jc w:val="right"/>
        <w:rPr>
          <w:rFonts w:ascii="Times New Roman" w:hAnsi="Times New Roman" w:cs="Times New Roman"/>
          <w:sz w:val="28"/>
          <w:szCs w:val="28"/>
          <w:lang w:bidi="ru-RU"/>
        </w:rPr>
      </w:pPr>
    </w:p>
    <w:p w:rsidR="00C42B14" w:rsidRDefault="00C42B14">
      <w:pPr>
        <w:pStyle w:val="ConsPlusNormal"/>
        <w:numPr>
          <w:ilvl w:val="0"/>
          <w:numId w:val="2"/>
        </w:numPr>
        <w:jc w:val="right"/>
        <w:rPr>
          <w:rFonts w:ascii="Times New Roman" w:hAnsi="Times New Roman" w:cs="Times New Roman"/>
          <w:sz w:val="28"/>
          <w:szCs w:val="28"/>
          <w:lang w:bidi="ru-RU"/>
        </w:rPr>
      </w:pPr>
    </w:p>
    <w:p w:rsidR="001F40EA" w:rsidRDefault="00AD559D">
      <w:pPr>
        <w:pStyle w:val="ConsPlusNormal"/>
        <w:numPr>
          <w:ilvl w:val="0"/>
          <w:numId w:val="2"/>
        </w:numPr>
        <w:jc w:val="right"/>
        <w:rPr>
          <w:rFonts w:ascii="Times New Roman" w:hAnsi="Times New Roman" w:cs="Times New Roman"/>
          <w:sz w:val="28"/>
          <w:szCs w:val="28"/>
          <w:lang w:bidi="ru-RU"/>
        </w:rPr>
      </w:pPr>
      <w:r>
        <w:rPr>
          <w:rFonts w:ascii="Times New Roman" w:hAnsi="Times New Roman" w:cs="Times New Roman"/>
          <w:sz w:val="28"/>
          <w:szCs w:val="28"/>
          <w:lang w:bidi="ru-RU"/>
        </w:rPr>
        <w:lastRenderedPageBreak/>
        <w:t>Приложение</w:t>
      </w:r>
    </w:p>
    <w:p w:rsidR="001F40EA" w:rsidRDefault="00AD559D">
      <w:pPr>
        <w:widowControl/>
        <w:numPr>
          <w:ilvl w:val="0"/>
          <w:numId w:val="2"/>
        </w:numPr>
        <w:autoSpaceDE/>
        <w:jc w:val="right"/>
        <w:rPr>
          <w:rFonts w:ascii="Times New Roman" w:hAnsi="Times New Roman" w:cs="Times New Roman"/>
          <w:sz w:val="28"/>
          <w:szCs w:val="28"/>
          <w:lang w:eastAsia="ar-SA"/>
        </w:rPr>
      </w:pPr>
      <w:r>
        <w:rPr>
          <w:rFonts w:ascii="Times New Roman" w:hAnsi="Times New Roman" w:cs="Times New Roman"/>
          <w:sz w:val="28"/>
          <w:szCs w:val="28"/>
          <w:lang w:eastAsia="ar-SA"/>
        </w:rPr>
        <w:t xml:space="preserve">к постановлению Администрации </w:t>
      </w:r>
    </w:p>
    <w:p w:rsidR="001F40EA" w:rsidRDefault="00AD559D">
      <w:pPr>
        <w:widowControl/>
        <w:numPr>
          <w:ilvl w:val="0"/>
          <w:numId w:val="2"/>
        </w:numPr>
        <w:autoSpaceDE/>
        <w:jc w:val="right"/>
        <w:rPr>
          <w:rFonts w:ascii="Times New Roman" w:hAnsi="Times New Roman" w:cs="Times New Roman"/>
          <w:sz w:val="28"/>
          <w:szCs w:val="28"/>
          <w:lang w:eastAsia="ar-SA"/>
        </w:rPr>
      </w:pPr>
      <w:r>
        <w:rPr>
          <w:rFonts w:ascii="Times New Roman" w:hAnsi="Times New Roman" w:cs="Times New Roman"/>
          <w:sz w:val="28"/>
          <w:szCs w:val="28"/>
          <w:lang w:eastAsia="ar-SA"/>
        </w:rPr>
        <w:t xml:space="preserve">Литвиновского сельского поселения </w:t>
      </w:r>
    </w:p>
    <w:p w:rsidR="001F40EA" w:rsidRDefault="00AD559D">
      <w:pPr>
        <w:widowControl/>
        <w:numPr>
          <w:ilvl w:val="0"/>
          <w:numId w:val="2"/>
        </w:numPr>
        <w:wordWrap w:val="0"/>
        <w:autoSpaceDE/>
        <w:jc w:val="right"/>
        <w:rPr>
          <w:rFonts w:ascii="Times New Roman" w:hAnsi="Times New Roman" w:cs="Times New Roman"/>
          <w:sz w:val="28"/>
          <w:szCs w:val="28"/>
        </w:rPr>
      </w:pPr>
      <w:r>
        <w:rPr>
          <w:rFonts w:ascii="Times New Roman" w:hAnsi="Times New Roman" w:cs="Times New Roman"/>
          <w:sz w:val="28"/>
          <w:szCs w:val="28"/>
        </w:rPr>
        <w:t xml:space="preserve">от    </w:t>
      </w:r>
      <w:r w:rsidR="00C42B14">
        <w:rPr>
          <w:rFonts w:ascii="Times New Roman" w:hAnsi="Times New Roman" w:cs="Times New Roman"/>
          <w:sz w:val="28"/>
          <w:szCs w:val="28"/>
        </w:rPr>
        <w:t>30.10.</w:t>
      </w:r>
      <w:r>
        <w:rPr>
          <w:rFonts w:ascii="Times New Roman" w:hAnsi="Times New Roman" w:cs="Times New Roman"/>
          <w:sz w:val="28"/>
          <w:szCs w:val="28"/>
        </w:rPr>
        <w:t xml:space="preserve">2026 № </w:t>
      </w:r>
      <w:r w:rsidR="00C42B14">
        <w:rPr>
          <w:rFonts w:ascii="Times New Roman" w:hAnsi="Times New Roman" w:cs="Times New Roman"/>
          <w:sz w:val="28"/>
          <w:szCs w:val="28"/>
        </w:rPr>
        <w:t>38</w:t>
      </w:r>
      <w:r>
        <w:rPr>
          <w:rFonts w:ascii="Times New Roman" w:hAnsi="Times New Roman" w:cs="Times New Roman"/>
          <w:sz w:val="28"/>
          <w:szCs w:val="28"/>
        </w:rPr>
        <w:t xml:space="preserve">      </w:t>
      </w:r>
    </w:p>
    <w:bookmarkEnd w:id="1"/>
    <w:p w:rsidR="001F40EA" w:rsidRDefault="001F40EA">
      <w:pPr>
        <w:pStyle w:val="ConsPlusNormal"/>
        <w:numPr>
          <w:ilvl w:val="0"/>
          <w:numId w:val="2"/>
        </w:numPr>
        <w:jc w:val="right"/>
        <w:rPr>
          <w:rFonts w:ascii="Times New Roman" w:hAnsi="Times New Roman" w:cs="Times New Roman"/>
          <w:sz w:val="28"/>
          <w:szCs w:val="28"/>
        </w:rPr>
      </w:pPr>
    </w:p>
    <w:p w:rsidR="001F40EA" w:rsidRDefault="001F40EA">
      <w:pPr>
        <w:pStyle w:val="ConsPlusNormal"/>
        <w:numPr>
          <w:ilvl w:val="0"/>
          <w:numId w:val="2"/>
        </w:numPr>
        <w:jc w:val="right"/>
        <w:rPr>
          <w:rFonts w:ascii="Times New Roman" w:hAnsi="Times New Roman" w:cs="Times New Roman"/>
          <w:sz w:val="28"/>
          <w:szCs w:val="28"/>
        </w:rPr>
      </w:pPr>
    </w:p>
    <w:p w:rsidR="001F40EA" w:rsidRDefault="001F40EA">
      <w:pPr>
        <w:widowControl/>
        <w:suppressAutoHyphens w:val="0"/>
        <w:jc w:val="center"/>
        <w:rPr>
          <w:rFonts w:ascii="Times New Roman" w:hAnsi="Times New Roman" w:cs="Times New Roman"/>
          <w:sz w:val="28"/>
          <w:szCs w:val="28"/>
        </w:rPr>
      </w:pPr>
    </w:p>
    <w:p w:rsidR="001F40EA" w:rsidRDefault="00AD559D">
      <w:pPr>
        <w:widowControl/>
        <w:suppressAutoHyphens w:val="0"/>
        <w:jc w:val="center"/>
        <w:rPr>
          <w:rFonts w:ascii="Times New Roman" w:hAnsi="Times New Roman" w:cs="Times New Roman"/>
          <w:b/>
          <w:sz w:val="28"/>
          <w:szCs w:val="28"/>
        </w:rPr>
      </w:pPr>
      <w:bookmarkStart w:id="2" w:name="P34"/>
      <w:bookmarkEnd w:id="2"/>
      <w:r>
        <w:rPr>
          <w:rFonts w:ascii="Times New Roman" w:eastAsia="Times New Roman" w:hAnsi="Times New Roman" w:cs="Times New Roman"/>
          <w:b/>
          <w:bCs/>
          <w:sz w:val="28"/>
          <w:szCs w:val="28"/>
          <w:lang w:eastAsia="ar-SA" w:bidi="ar-SA"/>
        </w:rPr>
        <w:t>ПРАВИЛА</w:t>
      </w:r>
    </w:p>
    <w:p w:rsidR="001F40EA" w:rsidRDefault="00AD559D">
      <w:pPr>
        <w:jc w:val="center"/>
        <w:rPr>
          <w:rFonts w:ascii="Times New Roman" w:hAnsi="Times New Roman" w:cs="Times New Roman"/>
          <w:b/>
          <w:sz w:val="28"/>
          <w:szCs w:val="28"/>
        </w:rPr>
      </w:pPr>
      <w:r>
        <w:rPr>
          <w:rFonts w:ascii="Times New Roman" w:hAnsi="Times New Roman" w:cs="Times New Roman"/>
          <w:b/>
          <w:sz w:val="28"/>
          <w:szCs w:val="28"/>
        </w:rPr>
        <w:t xml:space="preserve"> определения требований к закупаемым для обеспечения нужд муниципальных органов Литвиновского сельского поселения, в том числе подведомственных бюджетных и казенных учреждений, отдельным видам товаров, работ, услуг (в том числе предельных цен товаров, работ, услуг) </w:t>
      </w:r>
    </w:p>
    <w:p w:rsidR="001F40EA" w:rsidRDefault="00AD559D">
      <w:pPr>
        <w:jc w:val="center"/>
        <w:rPr>
          <w:rFonts w:ascii="Times New Roman" w:hAnsi="Times New Roman" w:cs="Times New Roman"/>
          <w:b/>
          <w:sz w:val="28"/>
          <w:szCs w:val="28"/>
        </w:rPr>
      </w:pPr>
      <w:r>
        <w:rPr>
          <w:rFonts w:ascii="Times New Roman" w:hAnsi="Times New Roman" w:cs="Times New Roman"/>
          <w:b/>
          <w:sz w:val="28"/>
          <w:szCs w:val="28"/>
        </w:rPr>
        <w:t>(далее - Правила)</w:t>
      </w:r>
    </w:p>
    <w:p w:rsidR="001F40EA" w:rsidRDefault="001F40EA">
      <w:pPr>
        <w:widowControl/>
        <w:suppressAutoHyphens w:val="0"/>
        <w:jc w:val="center"/>
        <w:rPr>
          <w:rFonts w:ascii="Times New Roman" w:hAnsi="Times New Roman" w:cs="Times New Roman"/>
          <w:b/>
          <w:sz w:val="28"/>
          <w:szCs w:val="28"/>
        </w:rPr>
      </w:pP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1. Настоящие Правила устанавливают порядок определения требований к отдельным видам товаров, работ, услуг (в том числе предельные цены товаров, работ, услуг), закупаемым муниципальными органами и подведомственными им бюджетными и казенными учреждениями Литвиновского</w:t>
      </w:r>
      <w:r>
        <w:rPr>
          <w:rStyle w:val="aff4"/>
          <w:rFonts w:ascii="Times New Roman" w:hAnsi="Times New Roman" w:cs="Times New Roman"/>
          <w:sz w:val="28"/>
          <w:szCs w:val="28"/>
        </w:rPr>
        <w:t xml:space="preserve"> сельского поселения.</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Под видом товаров, работ, услуг в целях настоящих Правил понимаются виды товаров, работ, услуг, включенные в группировки Общероссийского классификатора продукции по видам экономической деятельности с 5 - 9-разрядными кодами.</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 xml:space="preserve">Под муниципальными органами в </w:t>
      </w:r>
      <w:r>
        <w:rPr>
          <w:rFonts w:ascii="Times New Roman" w:hAnsi="Times New Roman" w:cs="Times New Roman"/>
          <w:spacing w:val="-1"/>
          <w:sz w:val="28"/>
          <w:szCs w:val="28"/>
        </w:rPr>
        <w:t>целях настоящих Правил понимаются органы местного самоуправления Литвиновского</w:t>
      </w:r>
      <w:r>
        <w:rPr>
          <w:rStyle w:val="aff4"/>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Pr>
          <w:rFonts w:ascii="Times New Roman" w:hAnsi="Times New Roman" w:cs="Times New Roman"/>
          <w:spacing w:val="-3"/>
          <w:sz w:val="28"/>
          <w:szCs w:val="28"/>
        </w:rPr>
        <w:t>отраслевые (функциональные) органы администрации Литвиновского</w:t>
      </w:r>
      <w:r>
        <w:rPr>
          <w:rFonts w:ascii="Times New Roman" w:hAnsi="Times New Roman" w:cs="Times New Roman"/>
          <w:sz w:val="28"/>
          <w:szCs w:val="28"/>
        </w:rPr>
        <w:t xml:space="preserve"> сельского поселения</w:t>
      </w:r>
      <w:r>
        <w:rPr>
          <w:rStyle w:val="aff4"/>
          <w:rFonts w:ascii="Times New Roman" w:hAnsi="Times New Roman" w:cs="Times New Roman"/>
          <w:sz w:val="28"/>
          <w:szCs w:val="28"/>
        </w:rPr>
        <w:t>,</w:t>
      </w:r>
      <w:r>
        <w:rPr>
          <w:rFonts w:ascii="Times New Roman" w:hAnsi="Times New Roman" w:cs="Times New Roman"/>
          <w:sz w:val="28"/>
          <w:szCs w:val="28"/>
        </w:rPr>
        <w:t xml:space="preserve"> являющиеся в соответствии с бюджетным законодательством Российской Федерации главными распорядителями средств бюджета </w:t>
      </w:r>
      <w:r>
        <w:rPr>
          <w:rFonts w:ascii="Times New Roman" w:hAnsi="Times New Roman" w:cs="Times New Roman"/>
          <w:spacing w:val="-3"/>
          <w:sz w:val="28"/>
          <w:szCs w:val="28"/>
        </w:rPr>
        <w:t>Литвиновского</w:t>
      </w:r>
      <w:r>
        <w:rPr>
          <w:rFonts w:ascii="Times New Roman" w:hAnsi="Times New Roman" w:cs="Times New Roman"/>
          <w:sz w:val="28"/>
          <w:szCs w:val="28"/>
        </w:rPr>
        <w:t xml:space="preserve"> сельского поселения.</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 xml:space="preserve">2. Муниципальные органы </w:t>
      </w:r>
      <w:r>
        <w:rPr>
          <w:rFonts w:ascii="Times New Roman" w:hAnsi="Times New Roman" w:cs="Times New Roman"/>
          <w:color w:val="000000"/>
          <w:spacing w:val="-3"/>
          <w:sz w:val="28"/>
          <w:szCs w:val="28"/>
        </w:rPr>
        <w:t xml:space="preserve">(далее – заказчики) </w:t>
      </w:r>
      <w:r>
        <w:rPr>
          <w:rFonts w:ascii="Times New Roman" w:hAnsi="Times New Roman" w:cs="Times New Roman"/>
          <w:sz w:val="28"/>
          <w:szCs w:val="28"/>
        </w:rPr>
        <w:t xml:space="preserve">утверждают определенные в соответствии с настоящими Правилами требования к закупаемым ими и подведомственными им казенными учреждениями, бюджетными учреждениями и муниципальными унитарными предприятиями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 </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 xml:space="preserve">Ведомственный перечень составляется по форме согласно приложению № 1 к настоящим Правилам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к настоящим Правилам (далее - обязательный перечень). </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 xml:space="preserve">Заказчики в ведомственном перечне определяют значения характеристик </w:t>
      </w:r>
      <w:r>
        <w:rPr>
          <w:rFonts w:ascii="Times New Roman" w:hAnsi="Times New Roman" w:cs="Times New Roman"/>
          <w:sz w:val="28"/>
          <w:szCs w:val="28"/>
        </w:rPr>
        <w:lastRenderedPageBreak/>
        <w:t>(свойств)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3. Отдельные виды товаров, работ, услуг, не включенные в обязательный перечень, подлежат включению в ведомственный перечень при условии, если среднее арифметическое значение следующих обязательных критериев, рассчитанных за отчетный финансовый год, превышает 20 процентов:</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 xml:space="preserve">доля оплаты по отдельному виду товаров, работ, услуг для обеспечения муниципальных нужд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заказчиками, в общем объеме оплаты по контрактам, включенным в указанные реестры (по графикам платежей), заключенным соответствующими заказчиками, их подведомственными им казенными учреждениями, бюджетными учреждениями и муниципальными унитарными предприятиями; </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доля контрактов заказчиков, их подведомственных казенных учреждений, бюджетных учреждений и муниципальных унитарных предприятий </w:t>
      </w:r>
      <w:r>
        <w:rPr>
          <w:rFonts w:ascii="Times New Roman" w:eastAsia="Times New Roman" w:hAnsi="Times New Roman" w:cs="Times New Roman"/>
          <w:sz w:val="28"/>
          <w:szCs w:val="28"/>
          <w:lang w:eastAsia="ar-SA" w:bidi="ar-SA"/>
        </w:rPr>
        <w:t>на приобретение отдельного вида товаров, работ, услуг для обеспечения муниципальных нужд, заключенных в отчетном финансовом году,</w:t>
      </w:r>
      <w:r>
        <w:rPr>
          <w:rFonts w:ascii="Times New Roman" w:hAnsi="Times New Roman" w:cs="Times New Roman"/>
          <w:sz w:val="28"/>
          <w:szCs w:val="28"/>
        </w:rPr>
        <w:t xml:space="preserve"> в общем количестве контрактов этих заказчиков и подведомственных им казенных учреждений, бюджетных учреждений и муниципальных унитарных предприятий, </w:t>
      </w:r>
      <w:r>
        <w:rPr>
          <w:rFonts w:ascii="Times New Roman" w:eastAsia="Times New Roman" w:hAnsi="Times New Roman" w:cs="Times New Roman"/>
          <w:sz w:val="28"/>
          <w:szCs w:val="28"/>
          <w:lang w:eastAsia="ar-SA" w:bidi="ar-SA"/>
        </w:rPr>
        <w:t>на приобретение товаров, работ, услуг, заключенных в отчетном финансовом году.</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Заказчики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осуществляемых заказчиками и подведомственными им казенными учреждениями, бюджетными учреждениями и муниципальными унитарными предприятиями закупок.</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4.1. В ведомственном перечне устанавливаются потребительские свойства (в том числе характеристики качества) и иные характеристики, имеющие влияние на цену отдельных видов товаров, работ, услуг.</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Используемые при формировании ведомственного перечня значения потребительских свойств (в том числе качества) и иных характеристик (свойств) отдельных видов товаров, работ, услуг устанавливаются в количественных и (или) качественных показателях с указанием (при необходимости) единицы измерения в соответствии с Общероссийским классификатором единиц измерения.</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Количественные и (или) качественные показатели характеристик (свойств) отдельных видов товаров, работ, услуг могут быть выражены в виде точного значения, диапазона значений или запрета на применение таких характеристик (свойств).</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В целях формирования ведомственного перечня заказчики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 xml:space="preserve">Заказчики при формировании ведомственного перечня вправе включить </w:t>
      </w:r>
      <w:r>
        <w:rPr>
          <w:rFonts w:ascii="Times New Roman" w:hAnsi="Times New Roman" w:cs="Times New Roman"/>
          <w:sz w:val="28"/>
          <w:szCs w:val="28"/>
        </w:rPr>
        <w:lastRenderedPageBreak/>
        <w:t>в него дополнительно:</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1) отдельные виды товаров, работ, услуг, не указанные в обязательном перечне и не соответствующие критериям, указанным в пункте 3 настоящих Правил;</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2) характеристики (свойства) товаров, работ, услуг, не включенные</w:t>
      </w:r>
      <w:r>
        <w:rPr>
          <w:rFonts w:ascii="Times New Roman" w:hAnsi="Times New Roman" w:cs="Times New Roman"/>
          <w:sz w:val="28"/>
          <w:szCs w:val="28"/>
        </w:rPr>
        <w:br/>
        <w:t>в обязательный перечень и не приводящие к необоснованным ограничениям</w:t>
      </w:r>
      <w:r>
        <w:rPr>
          <w:rFonts w:ascii="Times New Roman" w:hAnsi="Times New Roman" w:cs="Times New Roman"/>
          <w:sz w:val="28"/>
          <w:szCs w:val="28"/>
        </w:rPr>
        <w:br/>
        <w:t>количества участников закупки;</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Значения потребительских свойств и иных характеристик (в том числе предельные цены) отдельных видов товаров, работ, услуг, включенных в ведомственный перечень (далее - значения), устанавливаются с учетом следующих требований:</w:t>
      </w:r>
    </w:p>
    <w:p w:rsidR="001F40EA" w:rsidRDefault="00AD559D">
      <w:pPr>
        <w:ind w:firstLine="708"/>
        <w:jc w:val="both"/>
        <w:rPr>
          <w:rFonts w:ascii="Times New Roman" w:hAnsi="Times New Roman" w:cs="Times New Roman"/>
          <w:sz w:val="28"/>
          <w:szCs w:val="28"/>
        </w:rPr>
      </w:pPr>
      <w:r>
        <w:rPr>
          <w:rFonts w:ascii="Times New Roman" w:hAnsi="Times New Roman" w:cs="Times New Roman"/>
          <w:sz w:val="28"/>
          <w:szCs w:val="28"/>
        </w:rPr>
        <w:t xml:space="preserve">1) с учетом категорий и (или) групп должностей работников  заказчиков и подведомственных им казенных учреждений, бюджетных учреждений и муниципальных унитарных предприятий, если затраты на приобретение отдельных видов товаров, работ, услуг  в соответствии с Правилами определения нормативных затрат на обеспечение функций муниципальных органов (включая подведомственные казенные учреждения), </w:t>
      </w:r>
      <w:r w:rsidRPr="00330790">
        <w:rPr>
          <w:rFonts w:ascii="Times New Roman" w:hAnsi="Times New Roman" w:cs="Times New Roman"/>
          <w:sz w:val="28"/>
          <w:szCs w:val="28"/>
        </w:rPr>
        <w:t>определяются с учетом категорий и (или) групп должностей работников, то значения устанавливаются с учетом категорий и (или) групп должностей работников заказчиков и их территориальных органов и подведомственных им организаций, предусмотренных пунктом 1 настоящих Правил;</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2) если затраты на приобретение отдельных видов товаров, работ, услуг в соответствии с требованиями к определению нормативных затрат с учетом категорий и (или) групп должностей работников не определяются, то значения устанавливаются с учетом категорий и (или) групп должностей работников в случае принятия соответствующего решения заказчиком;</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3)</w:t>
      </w:r>
      <w:r>
        <w:t xml:space="preserve"> </w:t>
      </w:r>
      <w:r>
        <w:rPr>
          <w:rFonts w:ascii="Times New Roman" w:hAnsi="Times New Roman" w:cs="Times New Roman"/>
          <w:sz w:val="28"/>
          <w:szCs w:val="28"/>
        </w:rPr>
        <w:t>включение значений «бензин» и «дизельное топливо» характеристики «вид топлива» автомобилей легковых, средств автотранспортных для перевозки 10 или более человек, автомобилей грузовых в ведомственный перечень осуществляется при условии обоснования в соответствующей графе формы, предусмотренной приложением № 2 к настоящим Правилам, невозможности использования значений «сжиженный природный газ», «компримированный природный газ», «смешанное топливо (дизельное топливо, компримированный природный газ или сжиженный природный газ)», в том числе в связи с отсутствием на территории планируемой эксплуатации закупаемых автомобилей легковых, средств автотранспортных для перевозки 10 или более человек, автомобилей грузовых действующих объектов газозаправочной инфраструктуры и (или) зарядной инфраструктуры для электрического автомобильного транспорта.</w:t>
      </w:r>
    </w:p>
    <w:p w:rsidR="001F40EA" w:rsidRDefault="00AD559D">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lastRenderedPageBreak/>
        <w:t>8.</w:t>
      </w:r>
      <w:r>
        <w:rPr>
          <w:rFonts w:ascii="Times New Roman" w:hAnsi="Times New Roman" w:cs="Times New Roman"/>
          <w:sz w:val="28"/>
          <w:szCs w:val="28"/>
        </w:rPr>
        <w:tab/>
        <w:t>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1F40EA" w:rsidRDefault="001F40EA">
      <w:pPr>
        <w:jc w:val="center"/>
        <w:rPr>
          <w:rFonts w:ascii="Times New Roman" w:hAnsi="Times New Roman" w:cs="Times New Roman"/>
          <w:b/>
          <w:sz w:val="28"/>
          <w:szCs w:val="28"/>
        </w:rPr>
      </w:pPr>
    </w:p>
    <w:p w:rsidR="001F40EA" w:rsidRDefault="001F40EA">
      <w:pPr>
        <w:jc w:val="center"/>
        <w:rPr>
          <w:rFonts w:ascii="Times New Roman" w:hAnsi="Times New Roman" w:cs="Times New Roman"/>
          <w:b/>
          <w:sz w:val="28"/>
          <w:szCs w:val="28"/>
        </w:rPr>
      </w:pPr>
    </w:p>
    <w:p w:rsidR="001F40EA" w:rsidRDefault="001F40EA">
      <w:pPr>
        <w:shd w:val="clear" w:color="auto" w:fill="FFFFFF"/>
        <w:ind w:firstLine="708"/>
        <w:jc w:val="right"/>
        <w:rPr>
          <w:rFonts w:ascii="Times New Roman" w:hAnsi="Times New Roman" w:cs="Times New Roman"/>
          <w:sz w:val="28"/>
          <w:szCs w:val="28"/>
        </w:rPr>
        <w:sectPr w:rsidR="001F40EA">
          <w:headerReference w:type="default" r:id="rId9"/>
          <w:footerReference w:type="even" r:id="rId10"/>
          <w:footerReference w:type="default" r:id="rId11"/>
          <w:headerReference w:type="first" r:id="rId12"/>
          <w:footerReference w:type="first" r:id="rId13"/>
          <w:pgSz w:w="11906" w:h="16838"/>
          <w:pgMar w:top="567" w:right="567" w:bottom="567" w:left="1134" w:header="397" w:footer="720" w:gutter="0"/>
          <w:cols w:space="720"/>
          <w:docGrid w:linePitch="600" w:charSpace="32768"/>
        </w:sectPr>
      </w:pPr>
    </w:p>
    <w:p w:rsidR="001F40EA" w:rsidRDefault="00AD559D">
      <w:pPr>
        <w:shd w:val="clear" w:color="auto" w:fill="FFFFFF"/>
        <w:ind w:firstLine="708"/>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1F40EA" w:rsidRDefault="00AD559D">
      <w:pPr>
        <w:spacing w:after="240"/>
        <w:ind w:left="7655"/>
        <w:jc w:val="right"/>
        <w:rPr>
          <w:rFonts w:ascii="Times New Roman" w:hAnsi="Times New Roman" w:cs="Times New Roman"/>
          <w:sz w:val="28"/>
          <w:szCs w:val="28"/>
        </w:rPr>
      </w:pPr>
      <w:r>
        <w:rPr>
          <w:rFonts w:ascii="Times New Roman" w:hAnsi="Times New Roman" w:cs="Times New Roman"/>
          <w:sz w:val="28"/>
          <w:szCs w:val="28"/>
        </w:rPr>
        <w:t>к Правилам определения требований к закупаемым для обеспечения нужд муниципальных органов Литвиновского сельского поселения, в том числе подведомственных бюджетных и казенных учреждений отдельным видам товаров, работ, услуг (в том числе предельных цен товаров, работ, услуг)</w:t>
      </w:r>
    </w:p>
    <w:p w:rsidR="001F40EA" w:rsidRDefault="001F40EA">
      <w:pPr>
        <w:pStyle w:val="ConsPlusNormal"/>
        <w:ind w:firstLine="709"/>
        <w:jc w:val="both"/>
        <w:rPr>
          <w:rFonts w:ascii="Times New Roman" w:hAnsi="Times New Roman" w:cs="Times New Roman"/>
          <w:sz w:val="28"/>
          <w:szCs w:val="28"/>
        </w:rPr>
      </w:pPr>
    </w:p>
    <w:p w:rsidR="001F40EA" w:rsidRDefault="00AD559D">
      <w:pPr>
        <w:spacing w:after="60"/>
        <w:jc w:val="center"/>
        <w:rPr>
          <w:rFonts w:ascii="Times New Roman" w:hAnsi="Times New Roman" w:cs="Times New Roman"/>
          <w:b/>
          <w:bCs/>
          <w:sz w:val="28"/>
          <w:szCs w:val="28"/>
        </w:rPr>
      </w:pPr>
      <w:r>
        <w:rPr>
          <w:rFonts w:ascii="Times New Roman" w:hAnsi="Times New Roman" w:cs="Times New Roman"/>
          <w:b/>
          <w:bCs/>
          <w:spacing w:val="60"/>
          <w:sz w:val="28"/>
          <w:szCs w:val="28"/>
        </w:rPr>
        <w:t>ВЕДОМСТВЕННЫЙ ПЕРЕЧЕНЬ</w:t>
      </w:r>
    </w:p>
    <w:p w:rsidR="001F40EA" w:rsidRDefault="00AD559D">
      <w:pPr>
        <w:spacing w:after="200"/>
        <w:jc w:val="center"/>
        <w:rPr>
          <w:rFonts w:ascii="Times New Roman" w:hAnsi="Times New Roman" w:cs="Times New Roman"/>
          <w:b/>
          <w:bCs/>
          <w:sz w:val="28"/>
          <w:szCs w:val="28"/>
        </w:rPr>
      </w:pPr>
      <w:r>
        <w:rPr>
          <w:rFonts w:ascii="Times New Roman" w:hAnsi="Times New Roman" w:cs="Times New Roman"/>
          <w:b/>
          <w:bCs/>
          <w:sz w:val="28"/>
          <w:szCs w:val="28"/>
        </w:rPr>
        <w:t>отдельных видов товаров, работ, услуг, их потребительские свойства (в том числе качество) и иные характеристики</w:t>
      </w:r>
      <w:r>
        <w:rPr>
          <w:rFonts w:ascii="Times New Roman" w:hAnsi="Times New Roman" w:cs="Times New Roman"/>
          <w:b/>
          <w:bCs/>
          <w:sz w:val="28"/>
          <w:szCs w:val="28"/>
        </w:rPr>
        <w:br/>
        <w:t>(в том числе предельные цены товаров, работ, услуг) к ним</w:t>
      </w:r>
    </w:p>
    <w:tbl>
      <w:tblPr>
        <w:tblW w:w="15774" w:type="dxa"/>
        <w:tblInd w:w="-5" w:type="dxa"/>
        <w:tblLayout w:type="fixed"/>
        <w:tblCellMar>
          <w:left w:w="28" w:type="dxa"/>
          <w:right w:w="28" w:type="dxa"/>
        </w:tblCellMar>
        <w:tblLook w:val="04A0"/>
      </w:tblPr>
      <w:tblGrid>
        <w:gridCol w:w="482"/>
        <w:gridCol w:w="822"/>
        <w:gridCol w:w="1645"/>
        <w:gridCol w:w="765"/>
        <w:gridCol w:w="1417"/>
        <w:gridCol w:w="1560"/>
        <w:gridCol w:w="1847"/>
        <w:gridCol w:w="1413"/>
        <w:gridCol w:w="1559"/>
        <w:gridCol w:w="2693"/>
        <w:gridCol w:w="1571"/>
      </w:tblGrid>
      <w:tr w:rsidR="001F40EA">
        <w:trPr>
          <w:cantSplit/>
          <w:trHeight w:val="2224"/>
          <w:tblHeader/>
        </w:trPr>
        <w:tc>
          <w:tcPr>
            <w:tcW w:w="482" w:type="dxa"/>
            <w:vMerge w:val="restart"/>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 п/п</w:t>
            </w:r>
          </w:p>
        </w:tc>
        <w:tc>
          <w:tcPr>
            <w:tcW w:w="822" w:type="dxa"/>
            <w:vMerge w:val="restart"/>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Код</w:t>
            </w:r>
            <w:r>
              <w:rPr>
                <w:rFonts w:ascii="Times New Roman" w:hAnsi="Times New Roman" w:cs="Times New Roman"/>
                <w:sz w:val="22"/>
                <w:szCs w:val="22"/>
              </w:rPr>
              <w:br/>
              <w:t>по ОКПД2</w:t>
            </w:r>
          </w:p>
        </w:tc>
        <w:tc>
          <w:tcPr>
            <w:tcW w:w="1645" w:type="dxa"/>
            <w:vMerge w:val="restart"/>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Наименование отдельного вида товаров, работ, услуг</w:t>
            </w:r>
          </w:p>
        </w:tc>
        <w:tc>
          <w:tcPr>
            <w:tcW w:w="2182" w:type="dxa"/>
            <w:gridSpan w:val="2"/>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Единица измерения</w:t>
            </w:r>
          </w:p>
        </w:tc>
        <w:tc>
          <w:tcPr>
            <w:tcW w:w="3407" w:type="dxa"/>
            <w:gridSpan w:val="2"/>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Требования к потребительским свойствам (в том числе качеству) и иным характеристикам, утвержденные постановлением администрации Литвиновского сельского поселения</w:t>
            </w:r>
          </w:p>
        </w:tc>
        <w:tc>
          <w:tcPr>
            <w:tcW w:w="7236" w:type="dxa"/>
            <w:gridSpan w:val="4"/>
            <w:tcBorders>
              <w:top w:val="single" w:sz="4" w:space="0" w:color="000000"/>
              <w:left w:val="single" w:sz="4" w:space="0" w:color="000000"/>
              <w:bottom w:val="single" w:sz="4" w:space="0" w:color="000000"/>
              <w:right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 xml:space="preserve">Требования к потребительским свойствам (в том числе качеству) и иным характеристикам, утвержденные заказчиком </w:t>
            </w:r>
          </w:p>
        </w:tc>
      </w:tr>
      <w:tr w:rsidR="001F40EA">
        <w:trPr>
          <w:cantSplit/>
          <w:tblHeader/>
        </w:trPr>
        <w:tc>
          <w:tcPr>
            <w:tcW w:w="482" w:type="dxa"/>
            <w:vMerge/>
            <w:tcBorders>
              <w:top w:val="single" w:sz="4" w:space="0" w:color="000000"/>
              <w:left w:val="single" w:sz="4" w:space="0" w:color="000000"/>
              <w:bottom w:val="single" w:sz="4" w:space="0" w:color="000000"/>
            </w:tcBorders>
            <w:vAlign w:val="center"/>
          </w:tcPr>
          <w:p w:rsidR="001F40EA" w:rsidRDefault="001F40EA">
            <w:pPr>
              <w:snapToGrid w:val="0"/>
              <w:jc w:val="center"/>
              <w:rPr>
                <w:rFonts w:ascii="Times New Roman" w:hAnsi="Times New Roman" w:cs="Times New Roman"/>
                <w:sz w:val="22"/>
                <w:szCs w:val="22"/>
              </w:rPr>
            </w:pPr>
          </w:p>
        </w:tc>
        <w:tc>
          <w:tcPr>
            <w:tcW w:w="822" w:type="dxa"/>
            <w:vMerge/>
            <w:tcBorders>
              <w:top w:val="single" w:sz="4" w:space="0" w:color="000000"/>
              <w:left w:val="single" w:sz="4" w:space="0" w:color="000000"/>
              <w:bottom w:val="single" w:sz="4" w:space="0" w:color="000000"/>
            </w:tcBorders>
            <w:vAlign w:val="center"/>
          </w:tcPr>
          <w:p w:rsidR="001F40EA" w:rsidRDefault="001F40EA">
            <w:pPr>
              <w:snapToGrid w:val="0"/>
              <w:jc w:val="center"/>
              <w:rPr>
                <w:rFonts w:ascii="Times New Roman" w:hAnsi="Times New Roman" w:cs="Times New Roman"/>
                <w:sz w:val="22"/>
                <w:szCs w:val="22"/>
              </w:rPr>
            </w:pPr>
          </w:p>
        </w:tc>
        <w:tc>
          <w:tcPr>
            <w:tcW w:w="1645" w:type="dxa"/>
            <w:vMerge/>
            <w:tcBorders>
              <w:top w:val="single" w:sz="4" w:space="0" w:color="000000"/>
              <w:left w:val="single" w:sz="4" w:space="0" w:color="000000"/>
              <w:bottom w:val="single" w:sz="4" w:space="0" w:color="000000"/>
            </w:tcBorders>
            <w:vAlign w:val="center"/>
          </w:tcPr>
          <w:p w:rsidR="001F40EA" w:rsidRDefault="001F40EA">
            <w:pPr>
              <w:snapToGrid w:val="0"/>
              <w:jc w:val="center"/>
              <w:rPr>
                <w:rFonts w:ascii="Times New Roman" w:hAnsi="Times New Roman" w:cs="Times New Roman"/>
                <w:sz w:val="22"/>
                <w:szCs w:val="22"/>
              </w:rPr>
            </w:pPr>
          </w:p>
        </w:tc>
        <w:tc>
          <w:tcPr>
            <w:tcW w:w="765" w:type="dxa"/>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код по ОКЕИ</w:t>
            </w:r>
          </w:p>
        </w:tc>
        <w:tc>
          <w:tcPr>
            <w:tcW w:w="1417" w:type="dxa"/>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наименование</w:t>
            </w:r>
          </w:p>
        </w:tc>
        <w:tc>
          <w:tcPr>
            <w:tcW w:w="1560" w:type="dxa"/>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характеристика</w:t>
            </w:r>
          </w:p>
        </w:tc>
        <w:tc>
          <w:tcPr>
            <w:tcW w:w="1847" w:type="dxa"/>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значение характеристики</w:t>
            </w:r>
          </w:p>
        </w:tc>
        <w:tc>
          <w:tcPr>
            <w:tcW w:w="1413" w:type="dxa"/>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характеристика</w:t>
            </w:r>
          </w:p>
        </w:tc>
        <w:tc>
          <w:tcPr>
            <w:tcW w:w="1559" w:type="dxa"/>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значение характеристики</w:t>
            </w:r>
          </w:p>
        </w:tc>
        <w:tc>
          <w:tcPr>
            <w:tcW w:w="2693" w:type="dxa"/>
            <w:tcBorders>
              <w:top w:val="single" w:sz="4" w:space="0" w:color="000000"/>
              <w:left w:val="single" w:sz="4" w:space="0" w:color="000000"/>
              <w:bottom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обоснование отклонения значения характеристики от утвержденной постановлением администрации Литвиновского сельского поселения</w:t>
            </w:r>
          </w:p>
        </w:tc>
        <w:tc>
          <w:tcPr>
            <w:tcW w:w="1571" w:type="dxa"/>
            <w:tcBorders>
              <w:top w:val="single" w:sz="4" w:space="0" w:color="000000"/>
              <w:left w:val="single" w:sz="4" w:space="0" w:color="000000"/>
              <w:bottom w:val="single" w:sz="4" w:space="0" w:color="000000"/>
              <w:right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функциональное назначение </w:t>
            </w:r>
            <w:r>
              <w:rPr>
                <w:rStyle w:val="af7"/>
                <w:rFonts w:ascii="Times New Roman" w:hAnsi="Times New Roman" w:cs="Times New Roman"/>
                <w:sz w:val="22"/>
                <w:szCs w:val="22"/>
              </w:rPr>
              <w:footnoteReference w:customMarkFollows="1" w:id="2"/>
              <w:t>*</w:t>
            </w:r>
          </w:p>
        </w:tc>
      </w:tr>
      <w:tr w:rsidR="001F40EA">
        <w:trPr>
          <w:cantSplit/>
          <w:trHeight w:val="1196"/>
        </w:trPr>
        <w:tc>
          <w:tcPr>
            <w:tcW w:w="15774" w:type="dxa"/>
            <w:gridSpan w:val="11"/>
            <w:tcBorders>
              <w:top w:val="single" w:sz="4" w:space="0" w:color="000000"/>
              <w:left w:val="single" w:sz="4" w:space="0" w:color="000000"/>
              <w:bottom w:val="single" w:sz="4" w:space="0" w:color="000000"/>
              <w:right w:val="single" w:sz="4" w:space="0" w:color="000000"/>
            </w:tcBorders>
            <w:vAlign w:val="center"/>
          </w:tcPr>
          <w:p w:rsidR="001F40EA" w:rsidRDefault="00AD559D">
            <w:pPr>
              <w:spacing w:after="240"/>
              <w:ind w:left="284" w:right="257" w:firstLine="142"/>
              <w:jc w:val="center"/>
              <w:rPr>
                <w:rFonts w:ascii="Times New Roman" w:hAnsi="Times New Roman" w:cs="Times New Roman"/>
                <w:sz w:val="22"/>
                <w:szCs w:val="22"/>
              </w:rPr>
            </w:pPr>
            <w:r>
              <w:rPr>
                <w:rFonts w:ascii="Times New Roman" w:hAnsi="Times New Roman" w:cs="Times New Roman"/>
                <w:sz w:val="22"/>
                <w:szCs w:val="22"/>
              </w:rPr>
              <w:t>Отдельные виды товаров, работ, услуг, включенные в перечень отдельных видов товаров, работ, услуг, предусмотренный приложением № 2 к Правилам определения требований к отдельным видам товаров, работ, услуг (в том числе предельные цены товаров, работ, услуг), закупаемым муниципальными органами и подведомственными им казенными учреждениями, бюджетными учреждениями и унитарными предприятиями, утвержденным постановлением администрации Литвиновского сельского поселения</w:t>
            </w:r>
          </w:p>
        </w:tc>
      </w:tr>
      <w:tr w:rsidR="001F40EA">
        <w:tc>
          <w:tcPr>
            <w:tcW w:w="482" w:type="dxa"/>
            <w:tcBorders>
              <w:top w:val="single" w:sz="4" w:space="0" w:color="000000"/>
              <w:left w:val="single" w:sz="4" w:space="0" w:color="000000"/>
              <w:bottom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822"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645"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765"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1847"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413"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1559"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1571" w:type="dxa"/>
            <w:tcBorders>
              <w:top w:val="single" w:sz="4" w:space="0" w:color="000000"/>
              <w:left w:val="single" w:sz="4" w:space="0" w:color="000000"/>
              <w:bottom w:val="single" w:sz="4" w:space="0" w:color="000000"/>
              <w:right w:val="single" w:sz="4" w:space="0" w:color="000000"/>
            </w:tcBorders>
          </w:tcPr>
          <w:p w:rsidR="001F40EA" w:rsidRDefault="001F40EA">
            <w:pPr>
              <w:snapToGrid w:val="0"/>
              <w:rPr>
                <w:rFonts w:ascii="Times New Roman" w:hAnsi="Times New Roman" w:cs="Times New Roman"/>
                <w:sz w:val="22"/>
                <w:szCs w:val="22"/>
              </w:rPr>
            </w:pPr>
          </w:p>
        </w:tc>
      </w:tr>
      <w:tr w:rsidR="001F40EA">
        <w:tc>
          <w:tcPr>
            <w:tcW w:w="482"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822"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645"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765"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1847"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413"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1559"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1571" w:type="dxa"/>
            <w:tcBorders>
              <w:top w:val="single" w:sz="4" w:space="0" w:color="000000"/>
              <w:left w:val="single" w:sz="4" w:space="0" w:color="000000"/>
              <w:bottom w:val="single" w:sz="4" w:space="0" w:color="000000"/>
              <w:right w:val="single" w:sz="4" w:space="0" w:color="000000"/>
            </w:tcBorders>
          </w:tcPr>
          <w:p w:rsidR="001F40EA" w:rsidRDefault="001F40EA">
            <w:pPr>
              <w:snapToGrid w:val="0"/>
              <w:rPr>
                <w:rFonts w:ascii="Times New Roman" w:hAnsi="Times New Roman" w:cs="Times New Roman"/>
                <w:sz w:val="22"/>
                <w:szCs w:val="22"/>
              </w:rPr>
            </w:pPr>
          </w:p>
        </w:tc>
      </w:tr>
      <w:tr w:rsidR="001F40EA">
        <w:trPr>
          <w:cantSplit/>
        </w:trPr>
        <w:tc>
          <w:tcPr>
            <w:tcW w:w="15774" w:type="dxa"/>
            <w:gridSpan w:val="11"/>
            <w:tcBorders>
              <w:top w:val="single" w:sz="4" w:space="0" w:color="000000"/>
              <w:left w:val="single" w:sz="4" w:space="0" w:color="000000"/>
              <w:bottom w:val="single" w:sz="4" w:space="0" w:color="000000"/>
              <w:right w:val="single" w:sz="4" w:space="0" w:color="000000"/>
            </w:tcBorders>
            <w:vAlign w:val="center"/>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 xml:space="preserve">Дополнительный перечень отдельных видов товаров, работ, услуг, определенный заказчиком </w:t>
            </w:r>
          </w:p>
        </w:tc>
      </w:tr>
      <w:tr w:rsidR="001F40EA">
        <w:tc>
          <w:tcPr>
            <w:tcW w:w="482" w:type="dxa"/>
            <w:tcBorders>
              <w:top w:val="single" w:sz="4" w:space="0" w:color="000000"/>
              <w:left w:val="single" w:sz="4" w:space="0" w:color="000000"/>
              <w:bottom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1</w:t>
            </w:r>
          </w:p>
        </w:tc>
        <w:tc>
          <w:tcPr>
            <w:tcW w:w="822"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645"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765"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w:t>
            </w:r>
          </w:p>
        </w:tc>
        <w:tc>
          <w:tcPr>
            <w:tcW w:w="1847" w:type="dxa"/>
            <w:tcBorders>
              <w:top w:val="single" w:sz="4" w:space="0" w:color="000000"/>
              <w:left w:val="single" w:sz="4" w:space="0" w:color="000000"/>
              <w:bottom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w:t>
            </w:r>
          </w:p>
        </w:tc>
        <w:tc>
          <w:tcPr>
            <w:tcW w:w="1413"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1559"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w:t>
            </w:r>
          </w:p>
        </w:tc>
        <w:tc>
          <w:tcPr>
            <w:tcW w:w="1571" w:type="dxa"/>
            <w:tcBorders>
              <w:top w:val="single" w:sz="4" w:space="0" w:color="000000"/>
              <w:left w:val="single" w:sz="4" w:space="0" w:color="000000"/>
              <w:bottom w:val="single" w:sz="4" w:space="0" w:color="000000"/>
              <w:right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w:t>
            </w:r>
          </w:p>
        </w:tc>
      </w:tr>
      <w:tr w:rsidR="001F40EA">
        <w:tc>
          <w:tcPr>
            <w:tcW w:w="482"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822"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645"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765"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1560" w:type="dxa"/>
            <w:tcBorders>
              <w:top w:val="single" w:sz="4" w:space="0" w:color="000000"/>
              <w:left w:val="single" w:sz="4" w:space="0" w:color="000000"/>
              <w:bottom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w:t>
            </w:r>
          </w:p>
        </w:tc>
        <w:tc>
          <w:tcPr>
            <w:tcW w:w="1847" w:type="dxa"/>
            <w:tcBorders>
              <w:top w:val="single" w:sz="4" w:space="0" w:color="000000"/>
              <w:left w:val="single" w:sz="4" w:space="0" w:color="000000"/>
              <w:bottom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w:t>
            </w:r>
          </w:p>
        </w:tc>
        <w:tc>
          <w:tcPr>
            <w:tcW w:w="1413" w:type="dxa"/>
            <w:tcBorders>
              <w:top w:val="single" w:sz="4" w:space="0" w:color="000000"/>
              <w:left w:val="single" w:sz="4" w:space="0" w:color="000000"/>
              <w:bottom w:val="single" w:sz="4" w:space="0" w:color="000000"/>
            </w:tcBorders>
          </w:tcPr>
          <w:p w:rsidR="001F40EA" w:rsidRDefault="001F40EA">
            <w:pPr>
              <w:snapToGrid w:val="0"/>
              <w:rPr>
                <w:rFonts w:ascii="Times New Roman" w:hAnsi="Times New Roman" w:cs="Times New Roman"/>
                <w:sz w:val="22"/>
                <w:szCs w:val="22"/>
              </w:rPr>
            </w:pPr>
          </w:p>
        </w:tc>
        <w:tc>
          <w:tcPr>
            <w:tcW w:w="1559" w:type="dxa"/>
            <w:tcBorders>
              <w:top w:val="single" w:sz="4" w:space="0" w:color="000000"/>
              <w:left w:val="single" w:sz="4" w:space="0" w:color="000000"/>
              <w:bottom w:val="single" w:sz="4" w:space="0" w:color="000000"/>
            </w:tcBorders>
          </w:tcPr>
          <w:p w:rsidR="001F40EA" w:rsidRDefault="001F40EA">
            <w:pPr>
              <w:snapToGrid w:val="0"/>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w:t>
            </w:r>
          </w:p>
        </w:tc>
        <w:tc>
          <w:tcPr>
            <w:tcW w:w="1571" w:type="dxa"/>
            <w:tcBorders>
              <w:top w:val="single" w:sz="4" w:space="0" w:color="000000"/>
              <w:left w:val="single" w:sz="4" w:space="0" w:color="000000"/>
              <w:bottom w:val="single" w:sz="4" w:space="0" w:color="000000"/>
              <w:right w:val="single" w:sz="4" w:space="0" w:color="000000"/>
            </w:tcBorders>
          </w:tcPr>
          <w:p w:rsidR="001F40EA" w:rsidRDefault="00AD559D">
            <w:pPr>
              <w:jc w:val="center"/>
              <w:rPr>
                <w:rFonts w:ascii="Times New Roman" w:hAnsi="Times New Roman" w:cs="Times New Roman"/>
                <w:sz w:val="22"/>
                <w:szCs w:val="22"/>
              </w:rPr>
            </w:pPr>
            <w:r>
              <w:rPr>
                <w:rFonts w:ascii="Times New Roman" w:hAnsi="Times New Roman" w:cs="Times New Roman"/>
                <w:sz w:val="22"/>
                <w:szCs w:val="22"/>
              </w:rPr>
              <w:t>х</w:t>
            </w:r>
          </w:p>
        </w:tc>
      </w:tr>
    </w:tbl>
    <w:p w:rsidR="001F40EA" w:rsidRDefault="001F40EA">
      <w:pPr>
        <w:ind w:left="7655"/>
        <w:rPr>
          <w:rFonts w:ascii="Times New Roman" w:hAnsi="Times New Roman" w:cs="Times New Roman"/>
          <w:sz w:val="28"/>
          <w:szCs w:val="28"/>
        </w:rPr>
      </w:pPr>
    </w:p>
    <w:p w:rsidR="001F40EA" w:rsidRDefault="001F40EA">
      <w:pPr>
        <w:ind w:left="7655"/>
        <w:rPr>
          <w:rFonts w:ascii="Times New Roman" w:hAnsi="Times New Roman" w:cs="Times New Roman"/>
          <w:sz w:val="28"/>
          <w:szCs w:val="28"/>
        </w:rPr>
      </w:pPr>
    </w:p>
    <w:p w:rsidR="001F40EA" w:rsidRDefault="001F40EA">
      <w:pPr>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bookmarkStart w:id="3" w:name="_Hlk206615768"/>
    </w:p>
    <w:p w:rsidR="001F40EA" w:rsidRDefault="001F40EA">
      <w:pPr>
        <w:ind w:left="7655"/>
        <w:jc w:val="right"/>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p>
    <w:p w:rsidR="001F40EA" w:rsidRDefault="001F40EA">
      <w:pPr>
        <w:ind w:left="7655"/>
        <w:jc w:val="right"/>
        <w:rPr>
          <w:rFonts w:ascii="Times New Roman" w:hAnsi="Times New Roman" w:cs="Times New Roman"/>
          <w:sz w:val="28"/>
          <w:szCs w:val="28"/>
        </w:rPr>
      </w:pPr>
    </w:p>
    <w:p w:rsidR="001F40EA" w:rsidRDefault="00AD559D">
      <w:pPr>
        <w:ind w:left="7655"/>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1F40EA" w:rsidRDefault="00AD559D">
      <w:pPr>
        <w:spacing w:after="240"/>
        <w:ind w:left="7655"/>
        <w:jc w:val="right"/>
        <w:rPr>
          <w:rFonts w:ascii="Times New Roman" w:eastAsia="Times New Roman" w:hAnsi="Times New Roman" w:cs="Times New Roman"/>
          <w:sz w:val="28"/>
          <w:szCs w:val="28"/>
          <w:lang w:eastAsia="ar-SA" w:bidi="ar-SA"/>
        </w:rPr>
      </w:pPr>
      <w:r>
        <w:rPr>
          <w:rFonts w:ascii="Times New Roman" w:hAnsi="Times New Roman" w:cs="Times New Roman"/>
          <w:sz w:val="28"/>
          <w:szCs w:val="28"/>
        </w:rPr>
        <w:t>к Правилам определения требований к закупаемым для обеспечения нужд муниципальных органов Литвиновского сельского поселения, в том числе подведомственных бюджетных и казенных учреждений отдельным видам товаров, работ, услуг (в том числе предельных цен товаров, работ, услуг)</w:t>
      </w:r>
    </w:p>
    <w:p w:rsidR="001F40EA" w:rsidRDefault="001F40EA">
      <w:pPr>
        <w:tabs>
          <w:tab w:val="left" w:pos="0"/>
        </w:tabs>
        <w:autoSpaceDN w:val="0"/>
        <w:adjustRightInd w:val="0"/>
        <w:spacing w:before="108"/>
        <w:jc w:val="center"/>
        <w:outlineLvl w:val="0"/>
        <w:rPr>
          <w:rFonts w:ascii="Times New Roman" w:eastAsia="Calibri" w:hAnsi="Times New Roman" w:cs="Times New Roman"/>
          <w:b/>
          <w:bCs/>
          <w:color w:val="26282F"/>
          <w:sz w:val="28"/>
          <w:szCs w:val="28"/>
        </w:rPr>
      </w:pPr>
    </w:p>
    <w:p w:rsidR="001F40EA" w:rsidRDefault="00AD559D">
      <w:pPr>
        <w:autoSpaceDN w:val="0"/>
        <w:adjustRightInd w:val="0"/>
        <w:spacing w:before="108"/>
        <w:jc w:val="center"/>
        <w:outlineLvl w:val="0"/>
        <w:rPr>
          <w:rFonts w:ascii="Times New Roman" w:hAnsi="Times New Roman" w:cs="Times New Roman"/>
          <w:b/>
          <w:bCs/>
          <w:color w:val="26282F"/>
          <w:sz w:val="28"/>
          <w:szCs w:val="28"/>
        </w:rPr>
      </w:pPr>
      <w:r>
        <w:rPr>
          <w:rFonts w:ascii="Times New Roman" w:hAnsi="Times New Roman" w:cs="Times New Roman"/>
          <w:b/>
          <w:bCs/>
          <w:color w:val="26282F"/>
          <w:sz w:val="28"/>
          <w:szCs w:val="28"/>
        </w:rPr>
        <w:t>ОБЯЗАТЕЛЬНЫЙ ПЕРЕЧЕНЬ</w:t>
      </w:r>
      <w:r>
        <w:rPr>
          <w:rFonts w:ascii="Times New Roman" w:hAnsi="Times New Roman" w:cs="Times New Roman"/>
          <w:b/>
          <w:bCs/>
          <w:color w:val="26282F"/>
          <w:sz w:val="28"/>
          <w:szCs w:val="28"/>
        </w:rPr>
        <w:br/>
        <w:t>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1F40EA" w:rsidRDefault="001F40EA">
      <w:pPr>
        <w:autoSpaceDN w:val="0"/>
        <w:adjustRightInd w:val="0"/>
        <w:jc w:val="both"/>
        <w:rPr>
          <w:rFonts w:ascii="Times New Roman" w:hAnsi="Times New Roman" w:cs="Times New Roman"/>
          <w:sz w:val="28"/>
          <w:szCs w:val="28"/>
        </w:rPr>
      </w:pPr>
    </w:p>
    <w:tbl>
      <w:tblPr>
        <w:tblpPr w:leftFromText="180" w:rightFromText="180" w:vertAnchor="text" w:tblpY="1"/>
        <w:tblOverlap w:val="never"/>
        <w:tblW w:w="15558" w:type="dxa"/>
        <w:tblBorders>
          <w:top w:val="single" w:sz="4" w:space="0" w:color="auto"/>
          <w:left w:val="single" w:sz="4" w:space="0" w:color="auto"/>
          <w:bottom w:val="single" w:sz="4" w:space="0" w:color="auto"/>
          <w:right w:val="single" w:sz="4" w:space="0" w:color="auto"/>
        </w:tblBorders>
        <w:tblLayout w:type="fixed"/>
        <w:tblLook w:val="04A0"/>
      </w:tblPr>
      <w:tblGrid>
        <w:gridCol w:w="675"/>
        <w:gridCol w:w="1276"/>
        <w:gridCol w:w="2693"/>
        <w:gridCol w:w="2268"/>
        <w:gridCol w:w="709"/>
        <w:gridCol w:w="1276"/>
        <w:gridCol w:w="1701"/>
        <w:gridCol w:w="1843"/>
        <w:gridCol w:w="1701"/>
        <w:gridCol w:w="1416"/>
      </w:tblGrid>
      <w:tr w:rsidR="001F40EA">
        <w:trPr>
          <w:trHeight w:val="412"/>
        </w:trPr>
        <w:tc>
          <w:tcPr>
            <w:tcW w:w="675" w:type="dxa"/>
            <w:vMerge w:val="restart"/>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w:t>
            </w:r>
          </w:p>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п/п</w:t>
            </w:r>
          </w:p>
        </w:tc>
        <w:tc>
          <w:tcPr>
            <w:tcW w:w="1276" w:type="dxa"/>
            <w:vMerge w:val="restart"/>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Код по </w:t>
            </w:r>
            <w:hyperlink r:id="rId14" w:history="1">
              <w:r>
                <w:rPr>
                  <w:rFonts w:ascii="Times New Roman" w:hAnsi="Times New Roman" w:cs="Times New Roman"/>
                  <w:sz w:val="28"/>
                  <w:szCs w:val="28"/>
                </w:rPr>
                <w:t>ОКПД</w:t>
              </w:r>
            </w:hyperlink>
            <w:r>
              <w:rPr>
                <w:rFonts w:ascii="Times New Roman" w:hAnsi="Times New Roman" w:cs="Times New Roman"/>
                <w:sz w:val="28"/>
                <w:szCs w:val="28"/>
              </w:rPr>
              <w:t>2</w:t>
            </w:r>
          </w:p>
        </w:tc>
        <w:tc>
          <w:tcPr>
            <w:tcW w:w="2693" w:type="dxa"/>
            <w:vMerge w:val="restart"/>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Наименование отдельного вида товаров, работ, услуг</w:t>
            </w:r>
          </w:p>
        </w:tc>
        <w:tc>
          <w:tcPr>
            <w:tcW w:w="10914" w:type="dxa"/>
            <w:gridSpan w:val="7"/>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Требования к потребительским свойствам (в том числе качеству) и иным характеристикам</w:t>
            </w:r>
          </w:p>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(в том числе предельные цены) отдельных видов товаров, работ, услуг</w:t>
            </w:r>
          </w:p>
        </w:tc>
      </w:tr>
      <w:tr w:rsidR="001F40EA">
        <w:trPr>
          <w:trHeight w:val="226"/>
        </w:trPr>
        <w:tc>
          <w:tcPr>
            <w:tcW w:w="675"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268"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24"/>
              <w:jc w:val="center"/>
              <w:rPr>
                <w:rFonts w:ascii="Times New Roman" w:hAnsi="Times New Roman" w:cs="Times New Roman"/>
                <w:sz w:val="28"/>
                <w:szCs w:val="28"/>
              </w:rPr>
            </w:pPr>
            <w:r>
              <w:rPr>
                <w:rFonts w:ascii="Times New Roman" w:hAnsi="Times New Roman" w:cs="Times New Roman"/>
                <w:sz w:val="28"/>
                <w:szCs w:val="28"/>
              </w:rPr>
              <w:t>характеристика</w:t>
            </w:r>
          </w:p>
        </w:tc>
        <w:tc>
          <w:tcPr>
            <w:tcW w:w="1985" w:type="dxa"/>
            <w:gridSpan w:val="2"/>
            <w:vMerge w:val="restart"/>
            <w:tcBorders>
              <w:top w:val="single" w:sz="4" w:space="0" w:color="auto"/>
              <w:left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единица измерения</w:t>
            </w:r>
          </w:p>
        </w:tc>
        <w:tc>
          <w:tcPr>
            <w:tcW w:w="6661" w:type="dxa"/>
            <w:gridSpan w:val="4"/>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значение характеристики</w:t>
            </w:r>
          </w:p>
        </w:tc>
      </w:tr>
      <w:tr w:rsidR="001F40EA">
        <w:trPr>
          <w:trHeight w:val="226"/>
        </w:trPr>
        <w:tc>
          <w:tcPr>
            <w:tcW w:w="675"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268" w:type="dxa"/>
            <w:vMerge/>
            <w:tcBorders>
              <w:left w:val="single" w:sz="4" w:space="0" w:color="auto"/>
              <w:right w:val="single" w:sz="4" w:space="0" w:color="auto"/>
            </w:tcBorders>
          </w:tcPr>
          <w:p w:rsidR="001F40EA" w:rsidRDefault="001F40EA">
            <w:pPr>
              <w:autoSpaceDN w:val="0"/>
              <w:adjustRightInd w:val="0"/>
              <w:ind w:left="-108" w:right="-124"/>
              <w:jc w:val="center"/>
              <w:rPr>
                <w:rFonts w:ascii="Times New Roman" w:hAnsi="Times New Roman" w:cs="Times New Roman"/>
                <w:sz w:val="28"/>
                <w:szCs w:val="28"/>
              </w:rPr>
            </w:pPr>
          </w:p>
        </w:tc>
        <w:tc>
          <w:tcPr>
            <w:tcW w:w="1985" w:type="dxa"/>
            <w:gridSpan w:val="2"/>
            <w:vMerge/>
            <w:tcBorders>
              <w:left w:val="single" w:sz="4" w:space="0" w:color="auto"/>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3544" w:type="dxa"/>
            <w:gridSpan w:val="2"/>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заказчики</w:t>
            </w:r>
          </w:p>
        </w:tc>
        <w:tc>
          <w:tcPr>
            <w:tcW w:w="3117" w:type="dxa"/>
            <w:gridSpan w:val="2"/>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подведомственные казенные учреждения, бюджетные учреждения и муниципальные унитарные предприятия</w:t>
            </w:r>
          </w:p>
        </w:tc>
      </w:tr>
      <w:tr w:rsidR="001F40EA">
        <w:trPr>
          <w:trHeight w:val="795"/>
        </w:trPr>
        <w:tc>
          <w:tcPr>
            <w:tcW w:w="675"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268" w:type="dxa"/>
            <w:vMerge/>
            <w:tcBorders>
              <w:left w:val="single" w:sz="4" w:space="0" w:color="auto"/>
              <w:bottom w:val="single" w:sz="4" w:space="0" w:color="auto"/>
              <w:right w:val="single" w:sz="4" w:space="0" w:color="auto"/>
            </w:tcBorders>
          </w:tcPr>
          <w:p w:rsidR="001F40EA" w:rsidRDefault="001F40EA">
            <w:pPr>
              <w:autoSpaceDN w:val="0"/>
              <w:adjustRightInd w:val="0"/>
              <w:ind w:left="-108" w:right="-124"/>
              <w:jc w:val="both"/>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Код по ОКЕИ</w:t>
            </w:r>
          </w:p>
        </w:tc>
        <w:tc>
          <w:tcPr>
            <w:tcW w:w="127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Наименование</w:t>
            </w:r>
          </w:p>
        </w:tc>
        <w:tc>
          <w:tcPr>
            <w:tcW w:w="1701" w:type="dxa"/>
            <w:tcBorders>
              <w:top w:val="nil"/>
              <w:left w:val="single" w:sz="4" w:space="0" w:color="auto"/>
              <w:right w:val="single" w:sz="4" w:space="0" w:color="auto"/>
            </w:tcBorders>
          </w:tcPr>
          <w:p w:rsidR="001F40EA" w:rsidRDefault="00AD559D">
            <w:pPr>
              <w:tabs>
                <w:tab w:val="left" w:pos="449"/>
                <w:tab w:val="left" w:pos="1867"/>
              </w:tabs>
              <w:autoSpaceDN w:val="0"/>
              <w:adjustRightInd w:val="0"/>
              <w:ind w:left="24"/>
              <w:jc w:val="center"/>
              <w:rPr>
                <w:rFonts w:ascii="Times New Roman" w:hAnsi="Times New Roman" w:cs="Times New Roman"/>
                <w:sz w:val="28"/>
                <w:szCs w:val="28"/>
              </w:rPr>
            </w:pPr>
            <w:r>
              <w:rPr>
                <w:rFonts w:ascii="Times New Roman" w:hAnsi="Times New Roman" w:cs="Times New Roman"/>
                <w:sz w:val="28"/>
                <w:szCs w:val="28"/>
              </w:rPr>
              <w:t xml:space="preserve">Должности муниципальной службы категории </w:t>
            </w:r>
          </w:p>
          <w:p w:rsidR="001F40EA" w:rsidRDefault="00AD559D">
            <w:pPr>
              <w:tabs>
                <w:tab w:val="left" w:pos="449"/>
                <w:tab w:val="left" w:pos="1583"/>
              </w:tabs>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«руководители»</w:t>
            </w:r>
          </w:p>
        </w:tc>
        <w:tc>
          <w:tcPr>
            <w:tcW w:w="1843" w:type="dxa"/>
            <w:tcBorders>
              <w:top w:val="nil"/>
              <w:left w:val="single" w:sz="4" w:space="0" w:color="auto"/>
              <w:right w:val="single" w:sz="4" w:space="0" w:color="auto"/>
            </w:tcBorders>
          </w:tcPr>
          <w:p w:rsidR="001F40EA" w:rsidRDefault="00AD559D">
            <w:pPr>
              <w:autoSpaceDN w:val="0"/>
              <w:adjustRightInd w:val="0"/>
              <w:ind w:left="24" w:right="-108"/>
              <w:jc w:val="center"/>
              <w:rPr>
                <w:rFonts w:ascii="Times New Roman" w:hAnsi="Times New Roman" w:cs="Times New Roman"/>
                <w:sz w:val="28"/>
                <w:szCs w:val="28"/>
              </w:rPr>
            </w:pPr>
            <w:r>
              <w:rPr>
                <w:rFonts w:ascii="Times New Roman" w:hAnsi="Times New Roman" w:cs="Times New Roman"/>
                <w:sz w:val="28"/>
                <w:szCs w:val="28"/>
              </w:rPr>
              <w:t xml:space="preserve">Должности муниципальной службы категории </w:t>
            </w:r>
          </w:p>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«специалисты»</w:t>
            </w:r>
          </w:p>
        </w:tc>
        <w:tc>
          <w:tcPr>
            <w:tcW w:w="1701" w:type="dxa"/>
            <w:tcBorders>
              <w:top w:val="nil"/>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руководитель или заместитель руководителя</w:t>
            </w:r>
          </w:p>
        </w:tc>
        <w:tc>
          <w:tcPr>
            <w:tcW w:w="1416" w:type="dxa"/>
            <w:tcBorders>
              <w:top w:val="nil"/>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иные должности</w:t>
            </w:r>
          </w:p>
        </w:tc>
      </w:tr>
      <w:tr w:rsidR="001F40EA">
        <w:trPr>
          <w:trHeight w:val="226"/>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26.20.11</w:t>
            </w: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Компьютеры портативные массой не более 10 кг </w:t>
            </w:r>
            <w:r>
              <w:rPr>
                <w:rFonts w:ascii="Times New Roman" w:hAnsi="Times New Roman" w:cs="Times New Roman"/>
                <w:sz w:val="28"/>
                <w:szCs w:val="28"/>
              </w:rPr>
              <w:lastRenderedPageBreak/>
              <w:t>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1F40EA" w:rsidRDefault="00AD559D">
            <w:pPr>
              <w:autoSpaceDN w:val="0"/>
              <w:adjustRightInd w:val="0"/>
              <w:rPr>
                <w:rFonts w:ascii="Times New Roman" w:hAnsi="Times New Roman" w:cs="Times New Roman"/>
                <w:sz w:val="28"/>
                <w:szCs w:val="28"/>
              </w:rPr>
            </w:pPr>
            <w:r>
              <w:rPr>
                <w:rFonts w:ascii="Times New Roman" w:hAnsi="Times New Roman" w:cs="Times New Roman"/>
                <w:sz w:val="28"/>
                <w:szCs w:val="28"/>
              </w:rPr>
              <w:t>Пояснения по требуемой продукции: ноутбуки, планшетные компьютеры</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lastRenderedPageBreak/>
              <w:t xml:space="preserve">размер и тип экрана, вес, тип процессора, </w:t>
            </w:r>
            <w:r>
              <w:rPr>
                <w:rFonts w:ascii="Times New Roman" w:hAnsi="Times New Roman" w:cs="Times New Roman"/>
                <w:sz w:val="28"/>
                <w:szCs w:val="28"/>
              </w:rPr>
              <w:lastRenderedPageBreak/>
              <w:t xml:space="preserve">частота процессора, размер оперативной памяти, объем накопителя, тип жесткого диска, оптический привод, наличие модулей Wi-Fi, Bluetooth, поддержки 3G (UMTS), тип видеоадаптера, время работы, операционная система, предустановленное программное обеспечение, </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100 тыс.</w:t>
            </w:r>
          </w:p>
        </w:tc>
        <w:tc>
          <w:tcPr>
            <w:tcW w:w="184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80 тыс.</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80 тыс.</w:t>
            </w:r>
          </w:p>
        </w:tc>
        <w:tc>
          <w:tcPr>
            <w:tcW w:w="141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60 тыс.</w:t>
            </w:r>
          </w:p>
        </w:tc>
      </w:tr>
      <w:tr w:rsidR="001F40EA">
        <w:trPr>
          <w:trHeight w:val="226"/>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33"/>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предельная цена на планшетный компьютер</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60 тыс.</w:t>
            </w:r>
          </w:p>
        </w:tc>
        <w:tc>
          <w:tcPr>
            <w:tcW w:w="184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50 тыс.</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40 тыс</w:t>
            </w:r>
          </w:p>
        </w:tc>
        <w:tc>
          <w:tcPr>
            <w:tcW w:w="141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40 тыс</w:t>
            </w:r>
          </w:p>
        </w:tc>
      </w:tr>
      <w:tr w:rsidR="001F40EA">
        <w:trPr>
          <w:trHeight w:val="226"/>
        </w:trPr>
        <w:tc>
          <w:tcPr>
            <w:tcW w:w="675"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26.20.15</w:t>
            </w:r>
          </w:p>
        </w:tc>
        <w:tc>
          <w:tcPr>
            <w:tcW w:w="2693" w:type="dxa"/>
            <w:tcBorders>
              <w:top w:val="single" w:sz="4" w:space="0" w:color="auto"/>
              <w:left w:val="nil"/>
              <w:bottom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 xml:space="preserve">Машины вычислительные электронные цифровые прочие, содержащие или не содержащие в одном корпусе одно или два </w:t>
            </w:r>
            <w:r>
              <w:rPr>
                <w:rFonts w:ascii="Times New Roman" w:hAnsi="Times New Roman" w:cs="Times New Roman"/>
                <w:sz w:val="28"/>
                <w:szCs w:val="28"/>
              </w:rPr>
              <w:lastRenderedPageBreak/>
              <w:t>из следующих устройств для автоматической обработки данных: запоминающие устройства, устройства ввода, устройства вывода. Пояснения по требуемой продукции: компьютеры персональные настольные, рабочие станции вывода</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lastRenderedPageBreak/>
              <w:t xml:space="preserve">тип (моноблок/системный блок и монитор), размер экрана/ монитора, тип процессора, частота </w:t>
            </w:r>
            <w:r>
              <w:rPr>
                <w:rFonts w:ascii="Times New Roman" w:hAnsi="Times New Roman" w:cs="Times New Roman"/>
                <w:sz w:val="28"/>
                <w:szCs w:val="28"/>
              </w:rPr>
              <w:lastRenderedPageBreak/>
              <w:t>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127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26.20.16</w:t>
            </w:r>
          </w:p>
        </w:tc>
        <w:tc>
          <w:tcPr>
            <w:tcW w:w="2693" w:type="dxa"/>
            <w:tcBorders>
              <w:top w:val="single" w:sz="4" w:space="0" w:color="auto"/>
              <w:left w:val="nil"/>
              <w:bottom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Устройства ввода или вывода данных, содержащие или не содержащие в одном корпусе запоминающие устройства.</w:t>
            </w:r>
          </w:p>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Пояснения по требуемой продукции: принтеры, сканеры, многофункциональные устройства</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метод печати (струйный/ лазерный - для принтера/ многофункционального устройства), разрешение сканирования (для сканера/ многофункционального устройства), цветность (цветной/ черно-</w:t>
            </w:r>
            <w:r>
              <w:rPr>
                <w:rFonts w:ascii="Times New Roman" w:hAnsi="Times New Roman" w:cs="Times New Roman"/>
                <w:sz w:val="28"/>
                <w:szCs w:val="28"/>
              </w:rPr>
              <w:lastRenderedPageBreak/>
              <w:t>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127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26.30.11</w:t>
            </w:r>
          </w:p>
        </w:tc>
        <w:tc>
          <w:tcPr>
            <w:tcW w:w="2693" w:type="dxa"/>
            <w:tcBorders>
              <w:top w:val="single" w:sz="4" w:space="0" w:color="auto"/>
              <w:left w:val="nil"/>
              <w:bottom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Аппаратура, передающая для радиосвязи, радиовещания и телевидения. Пояснения по требуемой продукции: телефоны мобильные</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 xml:space="preserve">тип устройства (телефон/ смартфон), поддерживаемые стандарты, операционная система, время работы, метод управления (сенсорный/кнопочный), количество SIM-карт, наличие модулей и интерфейсов (Wi-Fi, Bluetooth, </w:t>
            </w:r>
            <w:r>
              <w:rPr>
                <w:rFonts w:ascii="Times New Roman" w:hAnsi="Times New Roman" w:cs="Times New Roman"/>
                <w:sz w:val="28"/>
                <w:szCs w:val="28"/>
              </w:rPr>
              <w:lastRenderedPageBreak/>
              <w:t>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 предельная цена</w:t>
            </w:r>
          </w:p>
        </w:tc>
        <w:tc>
          <w:tcPr>
            <w:tcW w:w="709"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lastRenderedPageBreak/>
              <w:t>383</w:t>
            </w:r>
          </w:p>
        </w:tc>
        <w:tc>
          <w:tcPr>
            <w:tcW w:w="1276"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рубль</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не более 15 тыс.</w:t>
            </w:r>
          </w:p>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не более 10 тыс.</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не более 10 тыс.</w:t>
            </w:r>
          </w:p>
        </w:tc>
        <w:tc>
          <w:tcPr>
            <w:tcW w:w="1416"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не более 5 тыс.</w:t>
            </w:r>
          </w:p>
        </w:tc>
      </w:tr>
      <w:tr w:rsidR="001F40EA">
        <w:trPr>
          <w:trHeight w:val="226"/>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lastRenderedPageBreak/>
              <w:t>5.</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29.10.2</w:t>
            </w:r>
          </w:p>
        </w:tc>
        <w:tc>
          <w:tcPr>
            <w:tcW w:w="2693" w:type="dxa"/>
            <w:vMerge w:val="restart"/>
            <w:tcBorders>
              <w:top w:val="single" w:sz="4" w:space="0" w:color="auto"/>
              <w:left w:val="nil"/>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Автомобили легковые</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vertAlign w:val="superscript"/>
              </w:rPr>
            </w:pPr>
            <w:r>
              <w:rPr>
                <w:rFonts w:ascii="Times New Roman" w:hAnsi="Times New Roman" w:cs="Times New Roman"/>
                <w:sz w:val="28"/>
                <w:szCs w:val="28"/>
              </w:rPr>
              <w:t>Тип двигателя (силовой установки)</w:t>
            </w:r>
            <w:r>
              <w:rPr>
                <w:rFonts w:ascii="Times New Roman" w:hAnsi="Times New Roman" w:cs="Times New Roman"/>
                <w:sz w:val="28"/>
                <w:szCs w:val="28"/>
                <w:vertAlign w:val="superscript"/>
              </w:rPr>
              <w:t>1</w:t>
            </w:r>
          </w:p>
        </w:tc>
        <w:tc>
          <w:tcPr>
            <w:tcW w:w="709"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251</w:t>
            </w:r>
          </w:p>
        </w:tc>
        <w:tc>
          <w:tcPr>
            <w:tcW w:w="1276"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лошадиная сила</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не более 200</w:t>
            </w:r>
          </w:p>
        </w:tc>
        <w:tc>
          <w:tcPr>
            <w:tcW w:w="1843" w:type="dxa"/>
            <w:tcBorders>
              <w:top w:val="single" w:sz="4" w:space="0" w:color="auto"/>
              <w:left w:val="nil"/>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200</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200</w:t>
            </w: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мощность двигателя</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вид топлива</w:t>
            </w:r>
            <w:r>
              <w:rPr>
                <w:rFonts w:ascii="Times New Roman" w:hAnsi="Times New Roman" w:cs="Times New Roman"/>
                <w:sz w:val="28"/>
                <w:szCs w:val="28"/>
                <w:vertAlign w:val="superscript"/>
              </w:rPr>
              <w:t> 2</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комплектация</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bottom w:val="single" w:sz="4" w:space="0" w:color="auto"/>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383</w:t>
            </w:r>
          </w:p>
        </w:tc>
        <w:tc>
          <w:tcPr>
            <w:tcW w:w="1276"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рубль</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не более 2,5 млн.</w:t>
            </w:r>
          </w:p>
        </w:tc>
        <w:tc>
          <w:tcPr>
            <w:tcW w:w="1843" w:type="dxa"/>
            <w:tcBorders>
              <w:top w:val="single" w:sz="4" w:space="0" w:color="auto"/>
              <w:left w:val="nil"/>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2 млн.</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не более 1,5 млн.</w:t>
            </w: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val="restart"/>
            <w:tcBorders>
              <w:left w:val="single" w:sz="4" w:space="0" w:color="auto"/>
              <w:right w:val="single" w:sz="4" w:space="0" w:color="auto"/>
            </w:tcBorders>
          </w:tcPr>
          <w:p w:rsidR="001F40EA" w:rsidRDefault="00AD559D">
            <w:pPr>
              <w:autoSpaceDN w:val="0"/>
              <w:adjustRightInd w:val="0"/>
              <w:jc w:val="both"/>
              <w:rPr>
                <w:rFonts w:ascii="Times New Roman" w:hAnsi="Times New Roman" w:cs="Times New Roman"/>
                <w:sz w:val="28"/>
                <w:szCs w:val="28"/>
              </w:rPr>
            </w:pPr>
            <w:r>
              <w:rPr>
                <w:rFonts w:ascii="Times New Roman" w:hAnsi="Times New Roman" w:cs="Times New Roman"/>
                <w:sz w:val="28"/>
                <w:szCs w:val="28"/>
              </w:rPr>
              <w:t>6.</w:t>
            </w:r>
          </w:p>
        </w:tc>
        <w:tc>
          <w:tcPr>
            <w:tcW w:w="1276" w:type="dxa"/>
            <w:vMerge w:val="restart"/>
            <w:tcBorders>
              <w:left w:val="single" w:sz="4" w:space="0" w:color="auto"/>
              <w:right w:val="single" w:sz="4" w:space="0" w:color="auto"/>
            </w:tcBorders>
          </w:tcPr>
          <w:p w:rsidR="001F40EA" w:rsidRDefault="00AD559D">
            <w:pPr>
              <w:autoSpaceDN w:val="0"/>
              <w:adjustRightInd w:val="0"/>
              <w:ind w:left="-108" w:right="-108"/>
              <w:jc w:val="both"/>
              <w:rPr>
                <w:rFonts w:ascii="Times New Roman" w:hAnsi="Times New Roman" w:cs="Times New Roman"/>
                <w:sz w:val="28"/>
                <w:szCs w:val="28"/>
              </w:rPr>
            </w:pPr>
            <w:r>
              <w:rPr>
                <w:rFonts w:ascii="Times New Roman" w:hAnsi="Times New Roman" w:cs="Times New Roman"/>
                <w:sz w:val="28"/>
                <w:szCs w:val="28"/>
              </w:rPr>
              <w:t>29.10.3</w:t>
            </w:r>
          </w:p>
        </w:tc>
        <w:tc>
          <w:tcPr>
            <w:tcW w:w="2693" w:type="dxa"/>
            <w:vMerge w:val="restart"/>
            <w:tcBorders>
              <w:left w:val="nil"/>
              <w:right w:val="single" w:sz="4" w:space="0" w:color="auto"/>
            </w:tcBorders>
          </w:tcPr>
          <w:p w:rsidR="001F40EA" w:rsidRDefault="00AD559D">
            <w:pPr>
              <w:autoSpaceDN w:val="0"/>
              <w:adjustRightInd w:val="0"/>
              <w:ind w:left="-108" w:right="-108"/>
              <w:rPr>
                <w:rFonts w:ascii="Times New Roman" w:hAnsi="Times New Roman" w:cs="Times New Roman"/>
                <w:sz w:val="28"/>
                <w:szCs w:val="28"/>
              </w:rPr>
            </w:pPr>
            <w:r>
              <w:rPr>
                <w:rFonts w:ascii="Times New Roman" w:hAnsi="Times New Roman" w:cs="Times New Roman"/>
                <w:sz w:val="28"/>
                <w:szCs w:val="28"/>
              </w:rPr>
              <w:t xml:space="preserve">Средства автотранспортные для перевозки 10 или </w:t>
            </w:r>
            <w:r>
              <w:rPr>
                <w:rFonts w:ascii="Times New Roman" w:hAnsi="Times New Roman" w:cs="Times New Roman"/>
                <w:sz w:val="28"/>
                <w:szCs w:val="28"/>
              </w:rPr>
              <w:lastRenderedPageBreak/>
              <w:t>более человек</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lastRenderedPageBreak/>
              <w:t>Тип двигателя (силовой установки)</w:t>
            </w:r>
            <w:r>
              <w:rPr>
                <w:rFonts w:ascii="Times New Roman" w:hAnsi="Times New Roman" w:cs="Times New Roman"/>
                <w:sz w:val="28"/>
                <w:szCs w:val="28"/>
                <w:vertAlign w:val="superscript"/>
              </w:rPr>
              <w:t> 1</w:t>
            </w:r>
            <w:r>
              <w:rPr>
                <w:rFonts w:ascii="Times New Roman" w:hAnsi="Times New Roman" w:cs="Times New Roman"/>
                <w:sz w:val="28"/>
                <w:szCs w:val="28"/>
              </w:rPr>
              <w:t xml:space="preserve"> </w:t>
            </w:r>
          </w:p>
        </w:tc>
        <w:tc>
          <w:tcPr>
            <w:tcW w:w="709"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251</w:t>
            </w:r>
          </w:p>
        </w:tc>
        <w:tc>
          <w:tcPr>
            <w:tcW w:w="1276"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лошадиная сила</w:t>
            </w: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мощность двигателя</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вид топлива</w:t>
            </w:r>
            <w:r>
              <w:rPr>
                <w:rFonts w:ascii="Times New Roman" w:hAnsi="Times New Roman" w:cs="Times New Roman"/>
                <w:sz w:val="28"/>
                <w:szCs w:val="28"/>
                <w:vertAlign w:val="superscript"/>
              </w:rPr>
              <w:t> 2</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комплектация</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bottom w:val="single" w:sz="4" w:space="0" w:color="auto"/>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rPr>
                <w:rFonts w:ascii="Times New Roman" w:hAnsi="Times New Roman" w:cs="Times New Roman"/>
                <w:sz w:val="28"/>
                <w:szCs w:val="28"/>
              </w:rPr>
            </w:pPr>
            <w:r>
              <w:rPr>
                <w:rFonts w:ascii="Times New Roman" w:hAnsi="Times New Roman" w:cs="Times New Roman"/>
                <w:sz w:val="28"/>
                <w:szCs w:val="28"/>
              </w:rPr>
              <w:t>7.</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both"/>
              <w:rPr>
                <w:rFonts w:ascii="Times New Roman" w:hAnsi="Times New Roman" w:cs="Times New Roman"/>
                <w:sz w:val="28"/>
                <w:szCs w:val="28"/>
              </w:rPr>
            </w:pPr>
            <w:r>
              <w:rPr>
                <w:rFonts w:ascii="Times New Roman" w:hAnsi="Times New Roman" w:cs="Times New Roman"/>
                <w:sz w:val="28"/>
                <w:szCs w:val="28"/>
              </w:rPr>
              <w:t>29.10.4</w:t>
            </w:r>
          </w:p>
        </w:tc>
        <w:tc>
          <w:tcPr>
            <w:tcW w:w="2693" w:type="dxa"/>
            <w:vMerge w:val="restart"/>
            <w:tcBorders>
              <w:top w:val="single" w:sz="4" w:space="0" w:color="auto"/>
              <w:left w:val="nil"/>
              <w:right w:val="single" w:sz="4" w:space="0" w:color="auto"/>
            </w:tcBorders>
          </w:tcPr>
          <w:p w:rsidR="001F40EA" w:rsidRDefault="00AD559D">
            <w:pPr>
              <w:autoSpaceDN w:val="0"/>
              <w:adjustRightInd w:val="0"/>
              <w:ind w:left="-108" w:right="-108"/>
              <w:rPr>
                <w:rFonts w:ascii="Times New Roman" w:hAnsi="Times New Roman" w:cs="Times New Roman"/>
                <w:sz w:val="28"/>
                <w:szCs w:val="28"/>
              </w:rPr>
            </w:pPr>
            <w:r>
              <w:rPr>
                <w:rFonts w:ascii="Times New Roman" w:hAnsi="Times New Roman" w:cs="Times New Roman"/>
                <w:sz w:val="28"/>
                <w:szCs w:val="28"/>
              </w:rPr>
              <w:t xml:space="preserve">Средства автотранспортные грузовые </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Тип двигателя (силовой установки)</w:t>
            </w:r>
            <w:r>
              <w:rPr>
                <w:rFonts w:ascii="Times New Roman" w:hAnsi="Times New Roman" w:cs="Times New Roman"/>
                <w:sz w:val="28"/>
                <w:szCs w:val="28"/>
                <w:vertAlign w:val="superscript"/>
              </w:rPr>
              <w:t> 1</w:t>
            </w:r>
            <w:r>
              <w:rPr>
                <w:rFonts w:ascii="Times New Roman" w:hAnsi="Times New Roman" w:cs="Times New Roman"/>
                <w:sz w:val="28"/>
                <w:szCs w:val="28"/>
              </w:rPr>
              <w:t xml:space="preserve"> </w:t>
            </w:r>
          </w:p>
        </w:tc>
        <w:tc>
          <w:tcPr>
            <w:tcW w:w="709"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251</w:t>
            </w:r>
          </w:p>
        </w:tc>
        <w:tc>
          <w:tcPr>
            <w:tcW w:w="1276"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лошадиная сила</w:t>
            </w: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мощность двигателя</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вид топлива</w:t>
            </w:r>
            <w:r>
              <w:rPr>
                <w:rFonts w:ascii="Times New Roman" w:hAnsi="Times New Roman" w:cs="Times New Roman"/>
                <w:sz w:val="28"/>
                <w:szCs w:val="28"/>
                <w:vertAlign w:val="superscript"/>
              </w:rPr>
              <w:t> 2</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комплектация</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vMerge/>
            <w:tcBorders>
              <w:left w:val="nil"/>
              <w:bottom w:val="single" w:sz="4" w:space="0" w:color="auto"/>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r>
      <w:tr w:rsidR="001F40EA">
        <w:trPr>
          <w:trHeight w:val="226"/>
        </w:trPr>
        <w:tc>
          <w:tcPr>
            <w:tcW w:w="675"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8.</w:t>
            </w:r>
          </w:p>
        </w:tc>
        <w:tc>
          <w:tcPr>
            <w:tcW w:w="127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31.01.11</w:t>
            </w:r>
          </w:p>
        </w:tc>
        <w:tc>
          <w:tcPr>
            <w:tcW w:w="2693" w:type="dxa"/>
            <w:tcBorders>
              <w:top w:val="single" w:sz="4" w:space="0" w:color="auto"/>
              <w:left w:val="nil"/>
              <w:bottom w:val="single" w:sz="4" w:space="0" w:color="auto"/>
              <w:right w:val="single" w:sz="4" w:space="0" w:color="auto"/>
            </w:tcBorders>
          </w:tcPr>
          <w:p w:rsidR="001F40EA" w:rsidRDefault="00AD559D">
            <w:pPr>
              <w:autoSpaceDN w:val="0"/>
              <w:adjustRightInd w:val="0"/>
              <w:rPr>
                <w:rFonts w:ascii="Times New Roman" w:hAnsi="Times New Roman" w:cs="Times New Roman"/>
                <w:sz w:val="28"/>
                <w:szCs w:val="28"/>
              </w:rPr>
            </w:pPr>
            <w:r>
              <w:rPr>
                <w:rFonts w:ascii="Times New Roman" w:hAnsi="Times New Roman" w:cs="Times New Roman"/>
                <w:sz w:val="28"/>
                <w:szCs w:val="28"/>
              </w:rPr>
              <w:t>Мебель металлическая для офисов. Пояснения по закупаемой продукции: мебель для сидения, преимущественно с металлическим каркасом</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left="34" w:right="-124"/>
              <w:rPr>
                <w:rFonts w:ascii="Times New Roman" w:hAnsi="Times New Roman" w:cs="Times New Roman"/>
                <w:sz w:val="28"/>
                <w:szCs w:val="28"/>
              </w:rPr>
            </w:pPr>
            <w:r>
              <w:rPr>
                <w:rFonts w:ascii="Times New Roman" w:hAnsi="Times New Roman" w:cs="Times New Roman"/>
                <w:sz w:val="28"/>
                <w:szCs w:val="28"/>
              </w:rPr>
              <w:t>материал (металл), обивочные материалы</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предельное значение - кожа натуральная; возможные значения: искусственная кожа, мебельный (искусственный) мех, искусственная замша (микрофибра), ткань,</w:t>
            </w:r>
          </w:p>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нетканые материалы</w:t>
            </w:r>
          </w:p>
        </w:tc>
        <w:tc>
          <w:tcPr>
            <w:tcW w:w="1843"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предельное значение - ткань;</w:t>
            </w:r>
          </w:p>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возможные значения: нетканые материалы</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предельное значение - кожа натуральная; возможные значения: искусственная кожа, мебельный (искусственный) мех, искусственная замша (микрофибра), ткань,</w:t>
            </w:r>
          </w:p>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нетканые материалы</w:t>
            </w:r>
          </w:p>
        </w:tc>
        <w:tc>
          <w:tcPr>
            <w:tcW w:w="1416"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предельное значение - ткань;</w:t>
            </w:r>
          </w:p>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возможные значения: нетканые материалы</w:t>
            </w:r>
          </w:p>
        </w:tc>
      </w:tr>
      <w:tr w:rsidR="001F40EA">
        <w:trPr>
          <w:trHeight w:val="226"/>
        </w:trPr>
        <w:tc>
          <w:tcPr>
            <w:tcW w:w="675"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lastRenderedPageBreak/>
              <w:t>9.</w:t>
            </w:r>
          </w:p>
        </w:tc>
        <w:tc>
          <w:tcPr>
            <w:tcW w:w="127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31.01.12.</w:t>
            </w:r>
          </w:p>
        </w:tc>
        <w:tc>
          <w:tcPr>
            <w:tcW w:w="2693" w:type="dxa"/>
            <w:tcBorders>
              <w:top w:val="single" w:sz="4" w:space="0" w:color="auto"/>
              <w:left w:val="nil"/>
              <w:bottom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Мебель деревянная для офисов. Пояснения по закупаемой продукции: мебель для сидения, преимущественно с деревянным каркасом</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материал (вид древесины)</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843"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возможное значение - древесина хвойных и мягколиственных пород: береза, лиственница, сосна, ель</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416"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возможное значение - древесина хвойных и мягколиственных пород: береза, лиственница, сосна, ель</w:t>
            </w:r>
          </w:p>
        </w:tc>
      </w:tr>
      <w:tr w:rsidR="001F40EA">
        <w:trPr>
          <w:trHeight w:val="226"/>
        </w:trPr>
        <w:tc>
          <w:tcPr>
            <w:tcW w:w="675"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c>
          <w:tcPr>
            <w:tcW w:w="2693" w:type="dxa"/>
            <w:tcBorders>
              <w:top w:val="single" w:sz="4" w:space="0" w:color="auto"/>
              <w:left w:val="nil"/>
              <w:bottom w:val="single" w:sz="4" w:space="0" w:color="auto"/>
              <w:right w:val="single" w:sz="4" w:space="0" w:color="auto"/>
            </w:tcBorders>
          </w:tcPr>
          <w:p w:rsidR="001F40EA" w:rsidRDefault="001F40EA">
            <w:pPr>
              <w:autoSpaceDN w:val="0"/>
              <w:adjustRightInd w:val="0"/>
              <w:ind w:left="-108" w:right="-108"/>
              <w:rPr>
                <w:rFonts w:ascii="Times New Roman" w:hAnsi="Times New Roman" w:cs="Times New Roman"/>
                <w:sz w:val="28"/>
                <w:szCs w:val="28"/>
              </w:rPr>
            </w:pP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обивочные материалы</w:t>
            </w:r>
          </w:p>
        </w:tc>
        <w:tc>
          <w:tcPr>
            <w:tcW w:w="709"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предельное значение - кожа натуральная; возможные значения: искусственная кожа, мебельный (искусственный) мех, искусственна</w:t>
            </w:r>
            <w:r>
              <w:rPr>
                <w:rFonts w:ascii="Times New Roman" w:hAnsi="Times New Roman" w:cs="Times New Roman"/>
                <w:sz w:val="28"/>
                <w:szCs w:val="28"/>
              </w:rPr>
              <w:lastRenderedPageBreak/>
              <w:t>я замша (микрофибра),</w:t>
            </w:r>
          </w:p>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ткань, нетканые материалы</w:t>
            </w:r>
          </w:p>
        </w:tc>
        <w:tc>
          <w:tcPr>
            <w:tcW w:w="1843"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lastRenderedPageBreak/>
              <w:t>предельное значение - ткань; возможное значение - нетканые материалы</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предельное значение - кожа натуральная; возможные значения: искусственная кожа, мебельный (искусственный) мех, искусственна</w:t>
            </w:r>
            <w:r>
              <w:rPr>
                <w:rFonts w:ascii="Times New Roman" w:hAnsi="Times New Roman" w:cs="Times New Roman"/>
                <w:sz w:val="28"/>
                <w:szCs w:val="28"/>
              </w:rPr>
              <w:lastRenderedPageBreak/>
              <w:t>я замша (микрофибра),</w:t>
            </w:r>
          </w:p>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ткань, нетканые материалы</w:t>
            </w:r>
          </w:p>
        </w:tc>
        <w:tc>
          <w:tcPr>
            <w:tcW w:w="1416"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lastRenderedPageBreak/>
              <w:t>предельное значение - ткань; возможное значение - нетканые материалы</w:t>
            </w:r>
          </w:p>
        </w:tc>
      </w:tr>
      <w:tr w:rsidR="001F40EA">
        <w:trPr>
          <w:trHeight w:val="462"/>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lastRenderedPageBreak/>
              <w:t>10.</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49.32.11</w:t>
            </w:r>
          </w:p>
        </w:tc>
        <w:tc>
          <w:tcPr>
            <w:tcW w:w="2693" w:type="dxa"/>
            <w:vMerge w:val="restart"/>
            <w:tcBorders>
              <w:top w:val="single" w:sz="4" w:space="0" w:color="auto"/>
              <w:left w:val="nil"/>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Услуги такси</w:t>
            </w:r>
          </w:p>
        </w:tc>
        <w:tc>
          <w:tcPr>
            <w:tcW w:w="2268" w:type="dxa"/>
            <w:tcBorders>
              <w:top w:val="single" w:sz="4" w:space="0" w:color="auto"/>
              <w:left w:val="nil"/>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мощность двигателя автомобиля</w:t>
            </w:r>
          </w:p>
        </w:tc>
        <w:tc>
          <w:tcPr>
            <w:tcW w:w="709"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251</w:t>
            </w:r>
          </w:p>
        </w:tc>
        <w:tc>
          <w:tcPr>
            <w:tcW w:w="1276" w:type="dxa"/>
            <w:tcBorders>
              <w:top w:val="single" w:sz="4" w:space="0" w:color="auto"/>
              <w:left w:val="nil"/>
              <w:bottom w:val="single" w:sz="4" w:space="0" w:color="auto"/>
              <w:right w:val="single" w:sz="4" w:space="0" w:color="auto"/>
            </w:tcBorders>
          </w:tcPr>
          <w:p w:rsidR="001F40EA" w:rsidRDefault="00AD559D">
            <w:pPr>
              <w:autoSpaceDN w:val="0"/>
              <w:adjustRightInd w:val="0"/>
              <w:rPr>
                <w:rFonts w:ascii="Times New Roman" w:hAnsi="Times New Roman" w:cs="Times New Roman"/>
                <w:sz w:val="28"/>
                <w:szCs w:val="28"/>
              </w:rPr>
            </w:pPr>
            <w:r>
              <w:rPr>
                <w:rFonts w:ascii="Times New Roman" w:hAnsi="Times New Roman" w:cs="Times New Roman"/>
                <w:sz w:val="28"/>
                <w:szCs w:val="28"/>
              </w:rPr>
              <w:t>лошадиная сила</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не более 200</w:t>
            </w:r>
          </w:p>
        </w:tc>
        <w:tc>
          <w:tcPr>
            <w:tcW w:w="1843"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200</w:t>
            </w:r>
          </w:p>
        </w:tc>
        <w:tc>
          <w:tcPr>
            <w:tcW w:w="1701" w:type="dxa"/>
            <w:tcBorders>
              <w:top w:val="single" w:sz="4" w:space="0" w:color="auto"/>
              <w:left w:val="nil"/>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200</w:t>
            </w:r>
          </w:p>
        </w:tc>
        <w:tc>
          <w:tcPr>
            <w:tcW w:w="1416" w:type="dxa"/>
            <w:tcBorders>
              <w:top w:val="single" w:sz="4" w:space="0" w:color="auto"/>
              <w:left w:val="nil"/>
              <w:bottom w:val="single" w:sz="4" w:space="0" w:color="auto"/>
              <w:right w:val="single" w:sz="4" w:space="0" w:color="auto"/>
            </w:tcBorders>
          </w:tcPr>
          <w:p w:rsidR="001F40EA" w:rsidRDefault="001F40EA">
            <w:pPr>
              <w:autoSpaceDN w:val="0"/>
              <w:adjustRightInd w:val="0"/>
              <w:ind w:left="-108" w:right="-108"/>
              <w:jc w:val="both"/>
              <w:rPr>
                <w:rFonts w:ascii="Times New Roman" w:hAnsi="Times New Roman" w:cs="Times New Roman"/>
                <w:sz w:val="28"/>
                <w:szCs w:val="28"/>
              </w:rPr>
            </w:pPr>
          </w:p>
        </w:tc>
      </w:tr>
      <w:tr w:rsidR="001F40EA">
        <w:trPr>
          <w:trHeight w:val="412"/>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тип коробки передач автомобиля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35"/>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комплектация автомобиля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565"/>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время предоставления автомобиля потребителю</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61"/>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78"/>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11.</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49.32.12</w:t>
            </w: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Услуги по аренде легковых автомобилей с водителем</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мощность двигателя автомобиля</w:t>
            </w:r>
          </w:p>
        </w:tc>
        <w:tc>
          <w:tcPr>
            <w:tcW w:w="709"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251</w:t>
            </w:r>
          </w:p>
        </w:tc>
        <w:tc>
          <w:tcPr>
            <w:tcW w:w="127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rPr>
                <w:rFonts w:ascii="Times New Roman" w:hAnsi="Times New Roman" w:cs="Times New Roman"/>
                <w:sz w:val="28"/>
                <w:szCs w:val="28"/>
              </w:rPr>
            </w:pPr>
            <w:r>
              <w:rPr>
                <w:rFonts w:ascii="Times New Roman" w:hAnsi="Times New Roman" w:cs="Times New Roman"/>
                <w:sz w:val="28"/>
                <w:szCs w:val="28"/>
              </w:rPr>
              <w:t>лошадиная сила</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не более 200</w:t>
            </w:r>
          </w:p>
        </w:tc>
        <w:tc>
          <w:tcPr>
            <w:tcW w:w="184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200</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200</w:t>
            </w: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512"/>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тип коробки передач автомобиля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65"/>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комплектация автомобиля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82"/>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428"/>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12.</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61.10.30</w:t>
            </w: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 xml:space="preserve">Услуги по передаче </w:t>
            </w:r>
            <w:r>
              <w:rPr>
                <w:rFonts w:ascii="Times New Roman" w:hAnsi="Times New Roman" w:cs="Times New Roman"/>
                <w:sz w:val="28"/>
                <w:szCs w:val="28"/>
              </w:rPr>
              <w:lastRenderedPageBreak/>
              <w:t>данных по проводным телекоммуникационным сетям. Пояснения по требуемым услугам: оказание услуг связи по передаче данных</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lastRenderedPageBreak/>
              <w:t xml:space="preserve">скорость канала </w:t>
            </w:r>
            <w:r>
              <w:rPr>
                <w:rFonts w:ascii="Times New Roman" w:hAnsi="Times New Roman" w:cs="Times New Roman"/>
                <w:sz w:val="28"/>
                <w:szCs w:val="28"/>
              </w:rPr>
              <w:lastRenderedPageBreak/>
              <w:t>передачи данных</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37"/>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доля потерянных пакетов</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68"/>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408"/>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13.</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61.20.11</w:t>
            </w:r>
          </w:p>
        </w:tc>
        <w:tc>
          <w:tcPr>
            <w:tcW w:w="2693" w:type="dxa"/>
            <w:vMerge w:val="restart"/>
            <w:tcBorders>
              <w:top w:val="single" w:sz="4" w:space="0" w:color="auto"/>
              <w:left w:val="single" w:sz="4" w:space="0" w:color="auto"/>
              <w:right w:val="single" w:sz="4" w:space="0" w:color="auto"/>
            </w:tcBorders>
          </w:tcPr>
          <w:p w:rsidR="001F40EA" w:rsidRDefault="00AD559D">
            <w:pPr>
              <w:pStyle w:val="s16"/>
              <w:shd w:val="clear" w:color="auto" w:fill="FFFFFF"/>
              <w:spacing w:before="0" w:beforeAutospacing="0" w:after="0" w:afterAutospacing="0"/>
              <w:rPr>
                <w:sz w:val="28"/>
                <w:szCs w:val="28"/>
              </w:rPr>
            </w:pPr>
            <w:r>
              <w:rPr>
                <w:sz w:val="28"/>
                <w:szCs w:val="28"/>
              </w:rPr>
              <w:t>Услуги подвижной связи общего пользования - обеспечение доступа и поддержка пользователя.</w:t>
            </w:r>
          </w:p>
          <w:p w:rsidR="001F40EA" w:rsidRDefault="00AD559D">
            <w:pPr>
              <w:pStyle w:val="s16"/>
              <w:shd w:val="clear" w:color="auto" w:fill="FFFFFF"/>
              <w:spacing w:before="0" w:beforeAutospacing="0" w:after="0" w:afterAutospacing="0"/>
              <w:rPr>
                <w:sz w:val="28"/>
                <w:szCs w:val="28"/>
              </w:rPr>
            </w:pPr>
            <w:r>
              <w:rPr>
                <w:sz w:val="28"/>
                <w:szCs w:val="28"/>
              </w:rPr>
              <w:t>Пояснения по требуемым услугам: оказание услуг подвижной радиотелефонной связи</w:t>
            </w:r>
          </w:p>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тарификация услуги голосовой связи, доступа в информационно-телекоммуникационную сеть «Интернет» (лимитная/ безлимитная)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110"/>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объем доступной услуги голосовой связи (минут), доступа в информационно-телекоммуникационную сеть «Интернет» (Гб)</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408"/>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 xml:space="preserve">доступ услуги голосовой связи (домашний регион, территория </w:t>
            </w:r>
            <w:r>
              <w:rPr>
                <w:rFonts w:ascii="Times New Roman" w:hAnsi="Times New Roman" w:cs="Times New Roman"/>
                <w:sz w:val="28"/>
                <w:szCs w:val="28"/>
              </w:rPr>
              <w:lastRenderedPageBreak/>
              <w:t>Российской Федерации, за пределами Российской Федерации - роуминг), доступ в информационно-телекоммуникационную сеть «Интернет» (Гб) (да/нет)</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44"/>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4 тыс.</w:t>
            </w:r>
          </w:p>
        </w:tc>
        <w:tc>
          <w:tcPr>
            <w:tcW w:w="184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41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color w:val="22272F"/>
                <w:sz w:val="28"/>
                <w:szCs w:val="28"/>
                <w:shd w:val="clear" w:color="auto" w:fill="FFFFFF"/>
              </w:rPr>
              <w:t>не более 0,8 тыс.</w:t>
            </w:r>
          </w:p>
        </w:tc>
      </w:tr>
      <w:tr w:rsidR="001F40EA">
        <w:trPr>
          <w:trHeight w:val="1408"/>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14.</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61.20.30</w:t>
            </w:r>
          </w:p>
        </w:tc>
        <w:tc>
          <w:tcPr>
            <w:tcW w:w="269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 xml:space="preserve">Услуги по передаче данных по беспроводным телекоммуникационным сетям. </w:t>
            </w:r>
          </w:p>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Пояснения по требуемой услуге: услуга связи для ноутбуков</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4 тыс.</w:t>
            </w:r>
          </w:p>
        </w:tc>
        <w:tc>
          <w:tcPr>
            <w:tcW w:w="184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41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color w:val="22272F"/>
                <w:sz w:val="28"/>
                <w:szCs w:val="28"/>
                <w:shd w:val="clear" w:color="auto" w:fill="FFFFFF"/>
              </w:rPr>
              <w:t>не более 0,8 тыс.</w:t>
            </w:r>
          </w:p>
        </w:tc>
      </w:tr>
      <w:tr w:rsidR="001F40EA">
        <w:trPr>
          <w:trHeight w:val="1408"/>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услуга связи для планшетных компьютеров</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4 тыс.</w:t>
            </w:r>
          </w:p>
        </w:tc>
        <w:tc>
          <w:tcPr>
            <w:tcW w:w="184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41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color w:val="22272F"/>
                <w:sz w:val="28"/>
                <w:szCs w:val="28"/>
                <w:shd w:val="clear" w:color="auto" w:fill="FFFFFF"/>
              </w:rPr>
              <w:t>не более 0,8 тыс.</w:t>
            </w:r>
          </w:p>
        </w:tc>
      </w:tr>
      <w:tr w:rsidR="001F40EA">
        <w:trPr>
          <w:trHeight w:val="1408"/>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lastRenderedPageBreak/>
              <w:t>15.</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61.20.42</w:t>
            </w:r>
          </w:p>
        </w:tc>
        <w:tc>
          <w:tcPr>
            <w:tcW w:w="2693" w:type="dxa"/>
            <w:tcBorders>
              <w:top w:val="single" w:sz="4" w:space="0" w:color="auto"/>
              <w:left w:val="single" w:sz="4" w:space="0" w:color="auto"/>
              <w:bottom w:val="single" w:sz="4" w:space="0" w:color="auto"/>
              <w:right w:val="single" w:sz="4" w:space="0" w:color="auto"/>
            </w:tcBorders>
          </w:tcPr>
          <w:p w:rsidR="001F40EA" w:rsidRDefault="00AD559D">
            <w:pPr>
              <w:pStyle w:val="s16"/>
              <w:shd w:val="clear" w:color="auto" w:fill="FFFFFF"/>
              <w:spacing w:before="0" w:beforeAutospacing="0" w:after="0" w:afterAutospacing="0"/>
              <w:rPr>
                <w:sz w:val="28"/>
                <w:szCs w:val="28"/>
              </w:rPr>
            </w:pPr>
            <w:r>
              <w:rPr>
                <w:sz w:val="28"/>
                <w:szCs w:val="28"/>
              </w:rPr>
              <w:t>Услуги по широкополосному доступу к информационно-коммуникационной сети «Интернет» по беспроводным сетям.</w:t>
            </w:r>
          </w:p>
          <w:p w:rsidR="001F40EA" w:rsidRDefault="00AD559D">
            <w:pPr>
              <w:pStyle w:val="s16"/>
              <w:shd w:val="clear" w:color="auto" w:fill="FFFFFF"/>
              <w:spacing w:before="0" w:beforeAutospacing="0" w:after="0" w:afterAutospacing="0"/>
              <w:rPr>
                <w:sz w:val="28"/>
                <w:szCs w:val="28"/>
              </w:rPr>
            </w:pPr>
            <w:r>
              <w:rPr>
                <w:sz w:val="28"/>
                <w:szCs w:val="28"/>
              </w:rPr>
              <w:t>Пояснения по требуемой услуге:</w:t>
            </w:r>
          </w:p>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услуга связи для ноутбуков</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4 тыс.</w:t>
            </w:r>
          </w:p>
        </w:tc>
        <w:tc>
          <w:tcPr>
            <w:tcW w:w="184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41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color w:val="22272F"/>
                <w:sz w:val="28"/>
                <w:szCs w:val="28"/>
                <w:shd w:val="clear" w:color="auto" w:fill="FFFFFF"/>
              </w:rPr>
              <w:t>не более 0,8 тыс.</w:t>
            </w:r>
          </w:p>
        </w:tc>
      </w:tr>
      <w:tr w:rsidR="001F40EA">
        <w:trPr>
          <w:trHeight w:val="1408"/>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услуга связи для планшетных компьютеров</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4 тыс.</w:t>
            </w:r>
          </w:p>
        </w:tc>
        <w:tc>
          <w:tcPr>
            <w:tcW w:w="1843"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701"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не более 2 тыс.</w:t>
            </w:r>
          </w:p>
        </w:tc>
        <w:tc>
          <w:tcPr>
            <w:tcW w:w="141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color w:val="22272F"/>
                <w:sz w:val="28"/>
                <w:szCs w:val="28"/>
                <w:shd w:val="clear" w:color="auto" w:fill="FFFFFF"/>
              </w:rPr>
              <w:t>не более 0,8 тыс.</w:t>
            </w:r>
          </w:p>
        </w:tc>
      </w:tr>
      <w:tr w:rsidR="001F40EA">
        <w:trPr>
          <w:trHeight w:val="407"/>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16.</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77.11.10</w:t>
            </w: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Услуги по аренде и лизингу легковых автомобилей и легких (не более 3,5 т) автотранспортных средств без водителя. Пояснения по требуемой услуге: услуга по аренде и лизингу легковых автомобилей без водителя;</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мощность двигателя автомобиля</w:t>
            </w:r>
          </w:p>
        </w:tc>
        <w:tc>
          <w:tcPr>
            <w:tcW w:w="709"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jc w:val="center"/>
              <w:rPr>
                <w:rFonts w:ascii="Times New Roman" w:hAnsi="Times New Roman" w:cs="Times New Roman"/>
                <w:sz w:val="28"/>
                <w:szCs w:val="28"/>
              </w:rPr>
            </w:pPr>
            <w:r>
              <w:rPr>
                <w:rFonts w:ascii="Times New Roman" w:hAnsi="Times New Roman" w:cs="Times New Roman"/>
                <w:sz w:val="28"/>
                <w:szCs w:val="28"/>
              </w:rPr>
              <w:t>251</w:t>
            </w:r>
          </w:p>
        </w:tc>
        <w:tc>
          <w:tcPr>
            <w:tcW w:w="1276"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rPr>
                <w:rFonts w:ascii="Times New Roman" w:hAnsi="Times New Roman" w:cs="Times New Roman"/>
                <w:sz w:val="28"/>
                <w:szCs w:val="28"/>
              </w:rPr>
            </w:pPr>
            <w:r>
              <w:rPr>
                <w:rFonts w:ascii="Times New Roman" w:hAnsi="Times New Roman" w:cs="Times New Roman"/>
                <w:sz w:val="28"/>
                <w:szCs w:val="28"/>
              </w:rPr>
              <w:t>лошадиная сила</w:t>
            </w: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498"/>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тип коробки передач автомобиля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36"/>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комплектация автомобиля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bookmarkStart w:id="4" w:name="_GoBack"/>
            <w:bookmarkEnd w:id="4"/>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428"/>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 xml:space="preserve">услуга по аренде и </w:t>
            </w:r>
            <w:r>
              <w:rPr>
                <w:rFonts w:ascii="Times New Roman" w:hAnsi="Times New Roman" w:cs="Times New Roman"/>
                <w:sz w:val="28"/>
                <w:szCs w:val="28"/>
              </w:rPr>
              <w:lastRenderedPageBreak/>
              <w:t>лизингу легких (до 3,5 т) автотранспортных средств без водителя</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lastRenderedPageBreak/>
              <w:t xml:space="preserve">мощность </w:t>
            </w:r>
            <w:r>
              <w:rPr>
                <w:rFonts w:ascii="Times New Roman" w:hAnsi="Times New Roman" w:cs="Times New Roman"/>
                <w:sz w:val="28"/>
                <w:szCs w:val="28"/>
              </w:rPr>
              <w:lastRenderedPageBreak/>
              <w:t>двигателя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83"/>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тип коробки передач</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86"/>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комплектация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63"/>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408"/>
        </w:trPr>
        <w:tc>
          <w:tcPr>
            <w:tcW w:w="675" w:type="dxa"/>
            <w:vMerge w:val="restart"/>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17.</w:t>
            </w:r>
          </w:p>
        </w:tc>
        <w:tc>
          <w:tcPr>
            <w:tcW w:w="1276" w:type="dxa"/>
            <w:vMerge w:val="restart"/>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58.29.13</w:t>
            </w:r>
          </w:p>
        </w:tc>
        <w:tc>
          <w:tcPr>
            <w:tcW w:w="2693" w:type="dxa"/>
            <w:vMerge w:val="restart"/>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Обеспечение программное для администрирования баз данных на электронном носителе. Пояснения по требуемой продукции: системы управления базами данных</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стоимость годового владения программным обеспечением (включая договоры технической поддержки, обслуживания, сервисные договоры) из расчета на одного пользователя в течение всего срока службы</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408"/>
        </w:trPr>
        <w:tc>
          <w:tcPr>
            <w:tcW w:w="675"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 xml:space="preserve">общая сумма выплат по лицензионным и иным договорам (независимо от вида договора), отчислений в пользу </w:t>
            </w:r>
            <w:r>
              <w:rPr>
                <w:rFonts w:ascii="Times New Roman" w:hAnsi="Times New Roman" w:cs="Times New Roman"/>
                <w:sz w:val="28"/>
                <w:szCs w:val="28"/>
              </w:rPr>
              <w:lastRenderedPageBreak/>
              <w:t>иностранных юридических и физических лиц</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59"/>
        </w:trPr>
        <w:tc>
          <w:tcPr>
            <w:tcW w:w="675"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141"/>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18.</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58.29.21</w:t>
            </w: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Приложения общие для повышения эффективности бизнеса и приложения для домашнего пользования, отдельно реализуемые. Пояснения по требуемой продукции: офисные приложения</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совместимость с системами межведомственного электронного документооборота (МЭДО) (да/нет)</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818"/>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поддерживаемые типы данных, текстовые и графические возможности приложения</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127"/>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соответствие Федеральному закону «О персональных данных» приложений, содержащих персональные данные (да/нет)</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50"/>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1408"/>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lastRenderedPageBreak/>
              <w:t>19.</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58.29.31</w:t>
            </w: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Обеспечение программное системное для загрузки. Пояснения по требуемой продукции: средства обеспечения информационной безопасности</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использование российских криптоалгоритмов при использовании криптографической защиты информации в составе средств обеспечения информационной безопасности систем</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929"/>
        </w:trPr>
        <w:tc>
          <w:tcPr>
            <w:tcW w:w="675" w:type="dxa"/>
            <w:vMerge/>
            <w:tcBorders>
              <w:left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доступность на русском языке интерфейса конфигурирования средства информационной безопасности</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62"/>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68"/>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20.</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58.29.32</w:t>
            </w: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Обеспечение программное прикладное для загрузки. Пояснения по требуемой продукции: системы управления процессами организации</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 xml:space="preserve">поддержка и формирование регистров учета, содержащих функции по ведению бухгалтерской документации, которые </w:t>
            </w:r>
            <w:r>
              <w:rPr>
                <w:rFonts w:ascii="Times New Roman" w:hAnsi="Times New Roman" w:cs="Times New Roman"/>
                <w:sz w:val="28"/>
                <w:szCs w:val="28"/>
              </w:rPr>
              <w:lastRenderedPageBreak/>
              <w:t>соответствуют российским стандартам систем бухгалтерского учета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271"/>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998"/>
        </w:trPr>
        <w:tc>
          <w:tcPr>
            <w:tcW w:w="675" w:type="dxa"/>
            <w:vMerge w:val="restart"/>
            <w:tcBorders>
              <w:top w:val="single" w:sz="4" w:space="0" w:color="auto"/>
              <w:left w:val="single" w:sz="4" w:space="0" w:color="auto"/>
              <w:right w:val="single" w:sz="4" w:space="0" w:color="auto"/>
            </w:tcBorders>
          </w:tcPr>
          <w:p w:rsidR="001F40EA" w:rsidRDefault="00AD559D">
            <w:pPr>
              <w:autoSpaceDN w:val="0"/>
              <w:adjustRightInd w:val="0"/>
              <w:ind w:left="-134" w:right="-108"/>
              <w:jc w:val="center"/>
              <w:rPr>
                <w:rFonts w:ascii="Times New Roman" w:hAnsi="Times New Roman" w:cs="Times New Roman"/>
                <w:sz w:val="28"/>
                <w:szCs w:val="28"/>
              </w:rPr>
            </w:pPr>
            <w:r>
              <w:rPr>
                <w:rFonts w:ascii="Times New Roman" w:hAnsi="Times New Roman" w:cs="Times New Roman"/>
                <w:sz w:val="28"/>
                <w:szCs w:val="28"/>
              </w:rPr>
              <w:t>21.</w:t>
            </w:r>
          </w:p>
        </w:tc>
        <w:tc>
          <w:tcPr>
            <w:tcW w:w="1276" w:type="dxa"/>
            <w:vMerge w:val="restart"/>
            <w:tcBorders>
              <w:top w:val="single" w:sz="4" w:space="0" w:color="auto"/>
              <w:left w:val="single" w:sz="4" w:space="0" w:color="auto"/>
              <w:right w:val="single" w:sz="4" w:space="0" w:color="auto"/>
            </w:tcBorders>
          </w:tcPr>
          <w:p w:rsidR="001F40EA" w:rsidRDefault="00AD559D">
            <w:pPr>
              <w:autoSpaceDN w:val="0"/>
              <w:adjustRightInd w:val="0"/>
              <w:ind w:left="-108" w:right="-108"/>
              <w:jc w:val="center"/>
              <w:rPr>
                <w:rFonts w:ascii="Times New Roman" w:hAnsi="Times New Roman" w:cs="Times New Roman"/>
                <w:sz w:val="28"/>
                <w:szCs w:val="28"/>
              </w:rPr>
            </w:pPr>
            <w:r>
              <w:rPr>
                <w:rFonts w:ascii="Times New Roman" w:hAnsi="Times New Roman" w:cs="Times New Roman"/>
                <w:sz w:val="28"/>
                <w:szCs w:val="28"/>
              </w:rPr>
              <w:t>61.90.10</w:t>
            </w:r>
          </w:p>
        </w:tc>
        <w:tc>
          <w:tcPr>
            <w:tcW w:w="2693" w:type="dxa"/>
            <w:vMerge w:val="restart"/>
            <w:tcBorders>
              <w:top w:val="single" w:sz="4" w:space="0" w:color="auto"/>
              <w:left w:val="single" w:sz="4" w:space="0" w:color="auto"/>
              <w:right w:val="single" w:sz="4" w:space="0" w:color="auto"/>
            </w:tcBorders>
          </w:tcPr>
          <w:p w:rsidR="001F40EA" w:rsidRDefault="00AD559D">
            <w:pPr>
              <w:autoSpaceDN w:val="0"/>
              <w:adjustRightInd w:val="0"/>
              <w:ind w:right="-108"/>
              <w:rPr>
                <w:rFonts w:ascii="Times New Roman" w:hAnsi="Times New Roman" w:cs="Times New Roman"/>
                <w:sz w:val="28"/>
                <w:szCs w:val="28"/>
              </w:rPr>
            </w:pPr>
            <w:r>
              <w:rPr>
                <w:rFonts w:ascii="Times New Roman" w:hAnsi="Times New Roman" w:cs="Times New Roman"/>
                <w:sz w:val="28"/>
                <w:szCs w:val="28"/>
              </w:rPr>
              <w:t>Услуги телекоммуникационные прочие. Пояснения по требуемым услугам: оказание услуг по предоставлению высокоскоростного доступа в информационно-телекоммуникационную сеть «Интернет»</w:t>
            </w: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rPr>
                <w:rFonts w:ascii="Times New Roman" w:hAnsi="Times New Roman" w:cs="Times New Roman"/>
                <w:sz w:val="28"/>
                <w:szCs w:val="28"/>
              </w:rPr>
            </w:pPr>
            <w:r>
              <w:rPr>
                <w:rFonts w:ascii="Times New Roman" w:hAnsi="Times New Roman" w:cs="Times New Roman"/>
                <w:sz w:val="28"/>
                <w:szCs w:val="28"/>
              </w:rPr>
              <w:t>максимальная скорость соединения в информационно-телекоммуникационной сети «Интернет»</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r w:rsidR="001F40EA">
        <w:trPr>
          <w:trHeight w:val="686"/>
        </w:trPr>
        <w:tc>
          <w:tcPr>
            <w:tcW w:w="675" w:type="dxa"/>
            <w:vMerge/>
            <w:tcBorders>
              <w:left w:val="single" w:sz="4" w:space="0" w:color="auto"/>
              <w:bottom w:val="single" w:sz="4" w:space="0" w:color="auto"/>
              <w:right w:val="single" w:sz="4" w:space="0" w:color="auto"/>
            </w:tcBorders>
          </w:tcPr>
          <w:p w:rsidR="001F40EA" w:rsidRDefault="001F40EA">
            <w:pPr>
              <w:autoSpaceDN w:val="0"/>
              <w:adjustRightInd w:val="0"/>
              <w:ind w:left="-134" w:right="-108"/>
              <w:jc w:val="center"/>
              <w:rPr>
                <w:rFonts w:ascii="Times New Roman" w:hAnsi="Times New Roman" w:cs="Times New Roman"/>
                <w:sz w:val="28"/>
                <w:szCs w:val="28"/>
              </w:rPr>
            </w:pPr>
          </w:p>
        </w:tc>
        <w:tc>
          <w:tcPr>
            <w:tcW w:w="1276" w:type="dxa"/>
            <w:vMerge/>
            <w:tcBorders>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tcPr>
          <w:p w:rsidR="001F40EA" w:rsidRDefault="001F40EA">
            <w:pPr>
              <w:autoSpaceDN w:val="0"/>
              <w:adjustRightInd w:val="0"/>
              <w:ind w:right="-108"/>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1F40EA" w:rsidRDefault="00AD559D">
            <w:pPr>
              <w:autoSpaceDN w:val="0"/>
              <w:adjustRightInd w:val="0"/>
              <w:ind w:right="-124" w:firstLine="34"/>
              <w:rPr>
                <w:rFonts w:ascii="Times New Roman" w:hAnsi="Times New Roman" w:cs="Times New Roman"/>
                <w:sz w:val="28"/>
                <w:szCs w:val="28"/>
              </w:rPr>
            </w:pPr>
            <w:r>
              <w:rPr>
                <w:rFonts w:ascii="Times New Roman" w:hAnsi="Times New Roman" w:cs="Times New Roman"/>
                <w:sz w:val="28"/>
                <w:szCs w:val="28"/>
              </w:rPr>
              <w:t>предельная цена</w:t>
            </w:r>
          </w:p>
        </w:tc>
        <w:tc>
          <w:tcPr>
            <w:tcW w:w="709"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right w:val="single" w:sz="4" w:space="0" w:color="auto"/>
            </w:tcBorders>
          </w:tcPr>
          <w:p w:rsidR="001F40EA" w:rsidRDefault="001F40EA">
            <w:pPr>
              <w:autoSpaceDN w:val="0"/>
              <w:adjustRightInd w:val="0"/>
              <w:ind w:left="-108" w:right="-108"/>
              <w:jc w:val="center"/>
              <w:rPr>
                <w:rFonts w:ascii="Times New Roman" w:hAnsi="Times New Roman" w:cs="Times New Roman"/>
                <w:sz w:val="28"/>
                <w:szCs w:val="28"/>
              </w:rPr>
            </w:pPr>
          </w:p>
        </w:tc>
      </w:tr>
    </w:tbl>
    <w:p w:rsidR="001F40EA" w:rsidRDefault="001F40EA">
      <w:pPr>
        <w:spacing w:after="240"/>
        <w:ind w:left="7655"/>
        <w:jc w:val="right"/>
        <w:rPr>
          <w:rFonts w:ascii="Times New Roman" w:eastAsia="Calibri" w:hAnsi="Times New Roman" w:cs="Times New Roman"/>
          <w:bCs/>
        </w:rPr>
      </w:pPr>
    </w:p>
    <w:p w:rsidR="001F40EA" w:rsidRDefault="00AD559D">
      <w:pPr>
        <w:spacing w:after="240"/>
        <w:rPr>
          <w:rFonts w:ascii="Times New Roman" w:eastAsia="Calibri" w:hAnsi="Times New Roman" w:cs="Times New Roman"/>
          <w:bCs/>
        </w:rPr>
      </w:pPr>
      <w:r>
        <w:rPr>
          <w:rFonts w:ascii="Times New Roman" w:eastAsia="Calibri" w:hAnsi="Times New Roman" w:cs="Times New Roman"/>
          <w:bCs/>
        </w:rPr>
        <w:t>──────────────────────────────</w:t>
      </w:r>
    </w:p>
    <w:p w:rsidR="001F40EA" w:rsidRDefault="00AD559D">
      <w:pPr>
        <w:spacing w:after="240"/>
        <w:rPr>
          <w:rFonts w:ascii="Times New Roman" w:eastAsia="Calibri" w:hAnsi="Times New Roman" w:cs="Times New Roman"/>
          <w:bCs/>
        </w:rPr>
      </w:pPr>
      <w:r>
        <w:rPr>
          <w:rFonts w:ascii="Times New Roman" w:eastAsia="Calibri" w:hAnsi="Times New Roman" w:cs="Times New Roman"/>
          <w:bCs/>
          <w:vertAlign w:val="superscript"/>
        </w:rPr>
        <w:t>1</w:t>
      </w:r>
      <w:r>
        <w:rPr>
          <w:rFonts w:ascii="Times New Roman" w:eastAsia="Calibri" w:hAnsi="Times New Roman" w:cs="Times New Roman"/>
          <w:bCs/>
        </w:rPr>
        <w:t> При составлении ведомственного перечня указывается "двигатель внутреннего сгорания", или "энергетическая установка гибридного транспортного средства", или "электродвигатель".</w:t>
      </w:r>
    </w:p>
    <w:p w:rsidR="001F40EA" w:rsidRDefault="00AD559D">
      <w:pPr>
        <w:spacing w:after="240"/>
        <w:rPr>
          <w:rFonts w:ascii="Times New Roman" w:eastAsia="Calibri" w:hAnsi="Times New Roman" w:cs="Times New Roman"/>
          <w:bCs/>
        </w:rPr>
      </w:pPr>
      <w:r>
        <w:rPr>
          <w:rFonts w:ascii="Times New Roman" w:eastAsia="Calibri" w:hAnsi="Times New Roman" w:cs="Times New Roman"/>
          <w:bCs/>
          <w:vertAlign w:val="superscript"/>
        </w:rPr>
        <w:t>2</w:t>
      </w:r>
      <w:r>
        <w:rPr>
          <w:rFonts w:ascii="Times New Roman" w:eastAsia="Calibri" w:hAnsi="Times New Roman" w:cs="Times New Roman"/>
          <w:bCs/>
        </w:rPr>
        <w:t> При составлении ведомственного перечня указывается "бензин", или "сжиженный природный газ", или "компримированный природный газ", или "дизельное топливо", или "смешанное топливо (дизельное топливо, компримированный природный газ или сжиженный природный газ)". Не указывается в случае указания "электродвигатель" в качестве значения характеристики "Тип двигателя (силовой установки)".</w:t>
      </w:r>
    </w:p>
    <w:p w:rsidR="001F40EA" w:rsidRDefault="00AD559D">
      <w:pPr>
        <w:spacing w:after="240"/>
        <w:rPr>
          <w:rFonts w:ascii="Times New Roman" w:eastAsia="Calibri" w:hAnsi="Times New Roman" w:cs="Times New Roman"/>
          <w:bCs/>
        </w:rPr>
      </w:pPr>
      <w:r>
        <w:rPr>
          <w:rFonts w:ascii="Times New Roman" w:eastAsia="Calibri" w:hAnsi="Times New Roman" w:cs="Times New Roman"/>
          <w:bCs/>
        </w:rPr>
        <w:t>──────────────────────────────</w:t>
      </w:r>
      <w:bookmarkEnd w:id="3"/>
    </w:p>
    <w:sectPr w:rsidR="001F40EA" w:rsidSect="001F40EA">
      <w:pgSz w:w="16838" w:h="11906" w:orient="landscape"/>
      <w:pgMar w:top="1134" w:right="567" w:bottom="567" w:left="567" w:header="397"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429" w:rsidRDefault="00721429" w:rsidP="001F40EA">
      <w:r>
        <w:separator/>
      </w:r>
    </w:p>
  </w:endnote>
  <w:endnote w:type="continuationSeparator" w:id="1">
    <w:p w:rsidR="00721429" w:rsidRDefault="00721429" w:rsidP="001F40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font282">
    <w:altName w:val="Times New Roman"/>
    <w:charset w:val="CC"/>
    <w:family w:val="auto"/>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Segoe Print"/>
    <w:charset w:val="00"/>
    <w:family w:val="auto"/>
    <w:pitch w:val="default"/>
    <w:sig w:usb0="00000000" w:usb1="00000000" w:usb2="00000000" w:usb3="00000000" w:csb0="80000001" w:csb1="00000000"/>
  </w:font>
  <w:font w:name="Verdana">
    <w:panose1 w:val="020B0604030504040204"/>
    <w:charset w:val="CC"/>
    <w:family w:val="swiss"/>
    <w:pitch w:val="variable"/>
    <w:sig w:usb0="A00006FF" w:usb1="4000205B" w:usb2="00000010" w:usb3="00000000" w:csb0="0000019F" w:csb1="00000000"/>
  </w:font>
  <w:font w:name="Andale Sans UI">
    <w:altName w:val="Segoe Print"/>
    <w:charset w:val="00"/>
    <w:family w:val="auto"/>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A" w:rsidRDefault="001F40E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A" w:rsidRDefault="001F40EA"/>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A" w:rsidRDefault="001F40E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429" w:rsidRDefault="00721429">
      <w:r>
        <w:separator/>
      </w:r>
    </w:p>
  </w:footnote>
  <w:footnote w:type="continuationSeparator" w:id="1">
    <w:p w:rsidR="00721429" w:rsidRDefault="00721429">
      <w:r>
        <w:continuationSeparator/>
      </w:r>
    </w:p>
  </w:footnote>
  <w:footnote w:id="2">
    <w:p w:rsidR="001F40EA" w:rsidRDefault="00AD559D">
      <w:pPr>
        <w:pStyle w:val="aa"/>
        <w:ind w:firstLine="567"/>
        <w:jc w:val="both"/>
      </w:pPr>
      <w:r>
        <w:rPr>
          <w:rStyle w:val="af7"/>
        </w:rPr>
        <w:t>*</w:t>
      </w:r>
      <w:r>
        <w:tab/>
        <w: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A" w:rsidRDefault="001F40EA">
    <w:pPr>
      <w:pStyle w:val="ab"/>
      <w:jc w:val="center"/>
      <w:rPr>
        <w:b/>
        <w:bCs/>
        <w:sz w:val="14"/>
        <w:szCs w:val="1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EA" w:rsidRDefault="001F40E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pStyle w:val="3"/>
      <w:suff w:val="nothing"/>
      <w:lvlText w:val=""/>
      <w:lvlJc w:val="left"/>
      <w:pPr>
        <w:tabs>
          <w:tab w:val="left" w:pos="720"/>
        </w:tabs>
        <w:ind w:left="720" w:hanging="720"/>
      </w:pPr>
    </w:lvl>
    <w:lvl w:ilvl="3">
      <w:start w:val="1"/>
      <w:numFmt w:val="none"/>
      <w:pStyle w:val="4"/>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
    <w:nsid w:val="00000003"/>
    <w:multiLevelType w:val="multilevel"/>
    <w:tmpl w:val="00000003"/>
    <w:lvl w:ilvl="0">
      <w:start w:val="1"/>
      <w:numFmt w:val="none"/>
      <w:suff w:val="nothing"/>
      <w:lvlText w:val=""/>
      <w:lvlJc w:val="left"/>
      <w:pPr>
        <w:tabs>
          <w:tab w:val="left" w:pos="0"/>
        </w:tabs>
        <w:ind w:left="432" w:hanging="432"/>
      </w:pPr>
      <w:rPr>
        <w:rFonts w:ascii="Times New Roman" w:hAnsi="Times New Roman" w:cs="Times New Roman"/>
        <w:sz w:val="24"/>
        <w:szCs w:val="24"/>
      </w:r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08"/>
  <w:drawingGridHorizontalSpacing w:val="0"/>
  <w:drawingGridVerticalSpacing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D72450"/>
    <w:rsid w:val="00032464"/>
    <w:rsid w:val="00035F2A"/>
    <w:rsid w:val="000729AC"/>
    <w:rsid w:val="0008508A"/>
    <w:rsid w:val="00086D4B"/>
    <w:rsid w:val="00086DAB"/>
    <w:rsid w:val="000A2FC7"/>
    <w:rsid w:val="000C340A"/>
    <w:rsid w:val="001239A5"/>
    <w:rsid w:val="0012596B"/>
    <w:rsid w:val="001548D8"/>
    <w:rsid w:val="00155938"/>
    <w:rsid w:val="001627F9"/>
    <w:rsid w:val="001A46E8"/>
    <w:rsid w:val="001C382C"/>
    <w:rsid w:val="001C6777"/>
    <w:rsid w:val="001C7C9F"/>
    <w:rsid w:val="001D0558"/>
    <w:rsid w:val="001D4E08"/>
    <w:rsid w:val="001F276D"/>
    <w:rsid w:val="001F40EA"/>
    <w:rsid w:val="00202059"/>
    <w:rsid w:val="00212820"/>
    <w:rsid w:val="002149D5"/>
    <w:rsid w:val="00220C11"/>
    <w:rsid w:val="00230EE7"/>
    <w:rsid w:val="002475D8"/>
    <w:rsid w:val="00274977"/>
    <w:rsid w:val="002968EF"/>
    <w:rsid w:val="002B50E1"/>
    <w:rsid w:val="002C1C7D"/>
    <w:rsid w:val="002C4C2E"/>
    <w:rsid w:val="002C62DF"/>
    <w:rsid w:val="002D0EAD"/>
    <w:rsid w:val="002D24AB"/>
    <w:rsid w:val="002D45A1"/>
    <w:rsid w:val="002D4D10"/>
    <w:rsid w:val="002E25CF"/>
    <w:rsid w:val="00300F49"/>
    <w:rsid w:val="003050FF"/>
    <w:rsid w:val="00314488"/>
    <w:rsid w:val="003160DA"/>
    <w:rsid w:val="00321863"/>
    <w:rsid w:val="00324DE3"/>
    <w:rsid w:val="003275DB"/>
    <w:rsid w:val="00330790"/>
    <w:rsid w:val="00350606"/>
    <w:rsid w:val="00363B98"/>
    <w:rsid w:val="00364A31"/>
    <w:rsid w:val="00370897"/>
    <w:rsid w:val="00373FB3"/>
    <w:rsid w:val="003758E1"/>
    <w:rsid w:val="00376C77"/>
    <w:rsid w:val="003921C1"/>
    <w:rsid w:val="003A5E42"/>
    <w:rsid w:val="003B1C83"/>
    <w:rsid w:val="003B3340"/>
    <w:rsid w:val="003B36BA"/>
    <w:rsid w:val="003C0039"/>
    <w:rsid w:val="003D29EC"/>
    <w:rsid w:val="003E03B0"/>
    <w:rsid w:val="003E23FB"/>
    <w:rsid w:val="003F064C"/>
    <w:rsid w:val="00414C6E"/>
    <w:rsid w:val="00422DC9"/>
    <w:rsid w:val="004241C5"/>
    <w:rsid w:val="00424BCC"/>
    <w:rsid w:val="00453FA7"/>
    <w:rsid w:val="00462B5D"/>
    <w:rsid w:val="0048500D"/>
    <w:rsid w:val="0049214C"/>
    <w:rsid w:val="004B59DD"/>
    <w:rsid w:val="004B6E02"/>
    <w:rsid w:val="004C557F"/>
    <w:rsid w:val="004E54F5"/>
    <w:rsid w:val="004E6CFB"/>
    <w:rsid w:val="004F6047"/>
    <w:rsid w:val="00504770"/>
    <w:rsid w:val="00505ADA"/>
    <w:rsid w:val="0054504F"/>
    <w:rsid w:val="0054604D"/>
    <w:rsid w:val="0055776D"/>
    <w:rsid w:val="0056065A"/>
    <w:rsid w:val="00570ABC"/>
    <w:rsid w:val="005B1187"/>
    <w:rsid w:val="005F3C1B"/>
    <w:rsid w:val="006204C6"/>
    <w:rsid w:val="0062670C"/>
    <w:rsid w:val="006267F2"/>
    <w:rsid w:val="00643E5E"/>
    <w:rsid w:val="0066333F"/>
    <w:rsid w:val="00666B76"/>
    <w:rsid w:val="00672CB7"/>
    <w:rsid w:val="00692F0D"/>
    <w:rsid w:val="00697B83"/>
    <w:rsid w:val="006A3FCD"/>
    <w:rsid w:val="006A6276"/>
    <w:rsid w:val="006B1626"/>
    <w:rsid w:val="006C105E"/>
    <w:rsid w:val="006E497B"/>
    <w:rsid w:val="006E6F2C"/>
    <w:rsid w:val="006E7425"/>
    <w:rsid w:val="006F6E64"/>
    <w:rsid w:val="007036C1"/>
    <w:rsid w:val="007120DC"/>
    <w:rsid w:val="007142E0"/>
    <w:rsid w:val="00721429"/>
    <w:rsid w:val="0077186F"/>
    <w:rsid w:val="0077519A"/>
    <w:rsid w:val="007820FF"/>
    <w:rsid w:val="007846CF"/>
    <w:rsid w:val="00794823"/>
    <w:rsid w:val="007A26D0"/>
    <w:rsid w:val="007D2856"/>
    <w:rsid w:val="007F450B"/>
    <w:rsid w:val="00802266"/>
    <w:rsid w:val="008655D8"/>
    <w:rsid w:val="00870F2F"/>
    <w:rsid w:val="00881D19"/>
    <w:rsid w:val="008875EA"/>
    <w:rsid w:val="008A07A6"/>
    <w:rsid w:val="008D4DEC"/>
    <w:rsid w:val="008D502C"/>
    <w:rsid w:val="00900953"/>
    <w:rsid w:val="009062B1"/>
    <w:rsid w:val="0092298B"/>
    <w:rsid w:val="009301AD"/>
    <w:rsid w:val="009376C2"/>
    <w:rsid w:val="0095257E"/>
    <w:rsid w:val="00957C91"/>
    <w:rsid w:val="009611EB"/>
    <w:rsid w:val="00964655"/>
    <w:rsid w:val="009816E5"/>
    <w:rsid w:val="009B19D5"/>
    <w:rsid w:val="009B552E"/>
    <w:rsid w:val="009C354F"/>
    <w:rsid w:val="009C5DB1"/>
    <w:rsid w:val="009D3711"/>
    <w:rsid w:val="00A06451"/>
    <w:rsid w:val="00A10D35"/>
    <w:rsid w:val="00A2498D"/>
    <w:rsid w:val="00A43285"/>
    <w:rsid w:val="00A513DE"/>
    <w:rsid w:val="00A64715"/>
    <w:rsid w:val="00A75D44"/>
    <w:rsid w:val="00A77163"/>
    <w:rsid w:val="00AA48A5"/>
    <w:rsid w:val="00AB5C64"/>
    <w:rsid w:val="00AC53BC"/>
    <w:rsid w:val="00AD559D"/>
    <w:rsid w:val="00AD7E46"/>
    <w:rsid w:val="00AE142E"/>
    <w:rsid w:val="00AE37DA"/>
    <w:rsid w:val="00B2537A"/>
    <w:rsid w:val="00B366E4"/>
    <w:rsid w:val="00B9046F"/>
    <w:rsid w:val="00B93B7C"/>
    <w:rsid w:val="00B9562D"/>
    <w:rsid w:val="00BA09B5"/>
    <w:rsid w:val="00BA3E3B"/>
    <w:rsid w:val="00BA52F4"/>
    <w:rsid w:val="00BD4FD1"/>
    <w:rsid w:val="00BD6043"/>
    <w:rsid w:val="00BE7E54"/>
    <w:rsid w:val="00C07DD6"/>
    <w:rsid w:val="00C31994"/>
    <w:rsid w:val="00C42B14"/>
    <w:rsid w:val="00C54928"/>
    <w:rsid w:val="00C65481"/>
    <w:rsid w:val="00CA0DD6"/>
    <w:rsid w:val="00CC7744"/>
    <w:rsid w:val="00CE7DD8"/>
    <w:rsid w:val="00D04444"/>
    <w:rsid w:val="00D1705B"/>
    <w:rsid w:val="00D2019D"/>
    <w:rsid w:val="00D453CD"/>
    <w:rsid w:val="00D7008F"/>
    <w:rsid w:val="00D72450"/>
    <w:rsid w:val="00D9056A"/>
    <w:rsid w:val="00D90CD0"/>
    <w:rsid w:val="00D96A13"/>
    <w:rsid w:val="00DB49AF"/>
    <w:rsid w:val="00E0190D"/>
    <w:rsid w:val="00E05849"/>
    <w:rsid w:val="00E10482"/>
    <w:rsid w:val="00E13B4C"/>
    <w:rsid w:val="00E256A6"/>
    <w:rsid w:val="00E36557"/>
    <w:rsid w:val="00E55BCD"/>
    <w:rsid w:val="00E723F1"/>
    <w:rsid w:val="00E93522"/>
    <w:rsid w:val="00E94BB1"/>
    <w:rsid w:val="00EB50B8"/>
    <w:rsid w:val="00EF4070"/>
    <w:rsid w:val="00EF5034"/>
    <w:rsid w:val="00F01DA3"/>
    <w:rsid w:val="00F047E5"/>
    <w:rsid w:val="00F15B5D"/>
    <w:rsid w:val="00F31D0B"/>
    <w:rsid w:val="00F702D6"/>
    <w:rsid w:val="00F95A42"/>
    <w:rsid w:val="00FB2228"/>
    <w:rsid w:val="00FB3F5B"/>
    <w:rsid w:val="00FC3F4D"/>
    <w:rsid w:val="00FD2A10"/>
    <w:rsid w:val="00FE22E5"/>
    <w:rsid w:val="00FF542A"/>
    <w:rsid w:val="00FF7608"/>
    <w:rsid w:val="060C5A0D"/>
    <w:rsid w:val="07CC5CF3"/>
    <w:rsid w:val="09E0428A"/>
    <w:rsid w:val="50B05655"/>
    <w:rsid w:val="58D85A12"/>
    <w:rsid w:val="610A1638"/>
    <w:rsid w:val="7C1706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qFormat="1"/>
    <w:lsdException w:name="annotation text" w:semiHidden="0" w:unhideWhenUsed="0"/>
    <w:lsdException w:name="header" w:semiHidden="0" w:unhideWhenUsed="0" w:qFormat="1"/>
    <w:lsdException w:name="footer" w:semiHidden="0" w:unhideWhenUsed="0" w:qFormat="1"/>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unhideWhenUsed="0" w:qFormat="1"/>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qFormat="1"/>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qFormat="1"/>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nhideWhenUsed="0" w:qFormat="1"/>
    <w:lsdException w:name="FollowedHyperlink" w:semiHidden="0" w:unhideWhenUsed="0"/>
    <w:lsdException w:name="Strong" w:semiHidden="0"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nhideWhenUsed="0" w:qFormat="1"/>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Normal Table" w:uiPriority="99" w:qFormat="1"/>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semiHidden="0" w:uiPriority="99"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0EA"/>
    <w:pPr>
      <w:widowControl w:val="0"/>
      <w:suppressAutoHyphens/>
      <w:autoSpaceDE w:val="0"/>
    </w:pPr>
    <w:rPr>
      <w:rFonts w:ascii="Arial" w:eastAsia="Arial" w:hAnsi="Arial" w:cs="Arial"/>
      <w:sz w:val="24"/>
      <w:szCs w:val="24"/>
      <w:lang w:bidi="ru-RU"/>
    </w:rPr>
  </w:style>
  <w:style w:type="paragraph" w:styleId="1">
    <w:name w:val="heading 1"/>
    <w:basedOn w:val="a"/>
    <w:next w:val="a0"/>
    <w:qFormat/>
    <w:rsid w:val="001F40EA"/>
    <w:pPr>
      <w:keepNext/>
      <w:numPr>
        <w:numId w:val="1"/>
      </w:numPr>
      <w:spacing w:before="240" w:after="60"/>
      <w:outlineLvl w:val="0"/>
    </w:pPr>
    <w:rPr>
      <w:rFonts w:ascii="Cambria" w:eastAsia="Times New Roman" w:hAnsi="Cambria" w:cs="Times New Roman"/>
      <w:b/>
      <w:bCs/>
      <w:kern w:val="1"/>
      <w:sz w:val="32"/>
      <w:szCs w:val="32"/>
      <w:lang w:val="zh-CN"/>
    </w:rPr>
  </w:style>
  <w:style w:type="paragraph" w:styleId="3">
    <w:name w:val="heading 3"/>
    <w:basedOn w:val="11"/>
    <w:next w:val="a0"/>
    <w:qFormat/>
    <w:rsid w:val="001F40EA"/>
    <w:pPr>
      <w:numPr>
        <w:ilvl w:val="2"/>
        <w:numId w:val="1"/>
      </w:numPr>
      <w:spacing w:before="0" w:after="200" w:line="276" w:lineRule="atLeast"/>
      <w:ind w:left="0" w:firstLine="0"/>
      <w:jc w:val="center"/>
      <w:outlineLvl w:val="2"/>
    </w:pPr>
    <w:rPr>
      <w:rFonts w:ascii="Calibri" w:eastAsia="Times New Roman" w:hAnsi="Calibri" w:cs="font282"/>
      <w:b/>
      <w:bCs/>
      <w:color w:val="00000A"/>
      <w:sz w:val="28"/>
      <w:lang w:eastAsia="ar-SA" w:bidi="ar-SA"/>
    </w:rPr>
  </w:style>
  <w:style w:type="paragraph" w:styleId="4">
    <w:name w:val="heading 4"/>
    <w:basedOn w:val="a"/>
    <w:next w:val="a"/>
    <w:qFormat/>
    <w:rsid w:val="001F40EA"/>
    <w:pPr>
      <w:keepNext/>
      <w:numPr>
        <w:ilvl w:val="3"/>
        <w:numId w:val="1"/>
      </w:numPr>
      <w:autoSpaceDE/>
      <w:spacing w:before="240" w:after="60"/>
      <w:outlineLvl w:val="3"/>
    </w:pPr>
    <w:rPr>
      <w:rFonts w:ascii="Calibri" w:eastAsia="Times New Roman" w:hAnsi="Calibri" w:cs="Mangal"/>
      <w:b/>
      <w:bCs/>
      <w:kern w:val="1"/>
      <w:sz w:val="28"/>
      <w:szCs w:val="25"/>
      <w:lang w:val="zh-CN" w:eastAsia="hi-IN" w:bidi="hi-I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rsid w:val="001F40EA"/>
    <w:pPr>
      <w:spacing w:after="120"/>
    </w:pPr>
  </w:style>
  <w:style w:type="paragraph" w:customStyle="1" w:styleId="11">
    <w:name w:val="Название11"/>
    <w:basedOn w:val="a"/>
    <w:next w:val="a0"/>
    <w:qFormat/>
    <w:rsid w:val="001F40EA"/>
    <w:pPr>
      <w:keepNext/>
      <w:spacing w:before="240" w:after="120"/>
    </w:pPr>
    <w:rPr>
      <w:rFonts w:ascii="Times New Roman" w:eastAsia="Arial Unicode MS" w:hAnsi="Times New Roman" w:cs="Mangal"/>
      <w:szCs w:val="28"/>
    </w:rPr>
  </w:style>
  <w:style w:type="character" w:styleId="a5">
    <w:name w:val="footnote reference"/>
    <w:qFormat/>
    <w:rsid w:val="001F40EA"/>
    <w:rPr>
      <w:vertAlign w:val="superscript"/>
    </w:rPr>
  </w:style>
  <w:style w:type="character" w:styleId="a6">
    <w:name w:val="endnote reference"/>
    <w:rsid w:val="001F40EA"/>
    <w:rPr>
      <w:vertAlign w:val="superscript"/>
    </w:rPr>
  </w:style>
  <w:style w:type="character" w:styleId="a7">
    <w:name w:val="Hyperlink"/>
    <w:qFormat/>
    <w:rsid w:val="001F40EA"/>
    <w:rPr>
      <w:color w:val="0000FF"/>
      <w:u w:val="single"/>
    </w:rPr>
  </w:style>
  <w:style w:type="character" w:styleId="a8">
    <w:name w:val="Strong"/>
    <w:qFormat/>
    <w:rsid w:val="001F40EA"/>
    <w:rPr>
      <w:b/>
      <w:bCs/>
    </w:rPr>
  </w:style>
  <w:style w:type="paragraph" w:styleId="a9">
    <w:name w:val="Balloon Text"/>
    <w:basedOn w:val="a"/>
    <w:qFormat/>
    <w:rsid w:val="001F40EA"/>
    <w:rPr>
      <w:rFonts w:ascii="Tahoma" w:hAnsi="Tahoma" w:cs="Tahoma"/>
      <w:sz w:val="16"/>
      <w:szCs w:val="16"/>
      <w:lang w:val="zh-CN"/>
    </w:rPr>
  </w:style>
  <w:style w:type="paragraph" w:styleId="aa">
    <w:name w:val="footnote text"/>
    <w:basedOn w:val="a"/>
    <w:qFormat/>
    <w:rsid w:val="001F40EA"/>
    <w:pPr>
      <w:widowControl/>
      <w:suppressAutoHyphens w:val="0"/>
    </w:pPr>
    <w:rPr>
      <w:rFonts w:ascii="Times New Roman" w:eastAsia="Times New Roman" w:hAnsi="Times New Roman" w:cs="Times New Roman"/>
      <w:sz w:val="20"/>
      <w:szCs w:val="20"/>
      <w:lang w:val="zh-CN" w:eastAsia="ar-SA" w:bidi="ar-SA"/>
    </w:rPr>
  </w:style>
  <w:style w:type="paragraph" w:styleId="ab">
    <w:name w:val="header"/>
    <w:basedOn w:val="a"/>
    <w:qFormat/>
    <w:rsid w:val="001F40EA"/>
    <w:pPr>
      <w:widowControl/>
      <w:tabs>
        <w:tab w:val="center" w:pos="4677"/>
        <w:tab w:val="right" w:pos="9355"/>
      </w:tabs>
      <w:suppressAutoHyphens w:val="0"/>
      <w:autoSpaceDE/>
    </w:pPr>
    <w:rPr>
      <w:rFonts w:ascii="Times New Roman" w:eastAsia="Times New Roman" w:hAnsi="Times New Roman" w:cs="Times New Roman"/>
      <w:lang w:val="zh-CN" w:eastAsia="ar-SA" w:bidi="ar-SA"/>
    </w:rPr>
  </w:style>
  <w:style w:type="paragraph" w:styleId="ac">
    <w:name w:val="Title"/>
    <w:basedOn w:val="a"/>
    <w:next w:val="a0"/>
    <w:qFormat/>
    <w:rsid w:val="001F40EA"/>
    <w:pPr>
      <w:keepNext/>
      <w:spacing w:before="240" w:after="120"/>
    </w:pPr>
    <w:rPr>
      <w:rFonts w:eastAsia="Microsoft YaHei" w:cs="Mangal"/>
      <w:sz w:val="28"/>
      <w:szCs w:val="28"/>
    </w:rPr>
  </w:style>
  <w:style w:type="paragraph" w:styleId="ad">
    <w:name w:val="footer"/>
    <w:basedOn w:val="a"/>
    <w:qFormat/>
    <w:rsid w:val="001F40EA"/>
    <w:pPr>
      <w:widowControl/>
      <w:tabs>
        <w:tab w:val="center" w:pos="4153"/>
        <w:tab w:val="right" w:pos="8306"/>
      </w:tabs>
      <w:suppressAutoHyphens w:val="0"/>
      <w:autoSpaceDE/>
    </w:pPr>
    <w:rPr>
      <w:rFonts w:ascii="Times New Roman" w:eastAsia="Times New Roman" w:hAnsi="Times New Roman" w:cs="Times New Roman"/>
      <w:sz w:val="20"/>
      <w:szCs w:val="20"/>
      <w:lang w:eastAsia="ar-SA" w:bidi="ar-SA"/>
    </w:rPr>
  </w:style>
  <w:style w:type="paragraph" w:styleId="ae">
    <w:name w:val="List"/>
    <w:basedOn w:val="a0"/>
    <w:qFormat/>
    <w:rsid w:val="001F40EA"/>
    <w:rPr>
      <w:rFonts w:cs="Mangal"/>
    </w:rPr>
  </w:style>
  <w:style w:type="paragraph" w:styleId="af">
    <w:name w:val="Normal (Web)"/>
    <w:basedOn w:val="a"/>
    <w:qFormat/>
    <w:rsid w:val="001F40EA"/>
    <w:pPr>
      <w:widowControl/>
      <w:suppressAutoHyphens w:val="0"/>
      <w:autoSpaceDE/>
      <w:spacing w:before="280" w:after="280"/>
    </w:pPr>
    <w:rPr>
      <w:rFonts w:ascii="Times New Roman" w:eastAsia="Times New Roman" w:hAnsi="Times New Roman" w:cs="Times New Roman"/>
      <w:lang w:eastAsia="ar-SA" w:bidi="ar-SA"/>
    </w:rPr>
  </w:style>
  <w:style w:type="paragraph" w:styleId="af0">
    <w:name w:val="Subtitle"/>
    <w:basedOn w:val="ac"/>
    <w:next w:val="a0"/>
    <w:qFormat/>
    <w:rsid w:val="001F40EA"/>
    <w:pPr>
      <w:jc w:val="center"/>
    </w:pPr>
    <w:rPr>
      <w:i/>
      <w:iCs/>
    </w:rPr>
  </w:style>
  <w:style w:type="table" w:styleId="af1">
    <w:name w:val="Table Grid"/>
    <w:basedOn w:val="a2"/>
    <w:qFormat/>
    <w:rsid w:val="001F40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qFormat/>
    <w:rsid w:val="001F40EA"/>
  </w:style>
  <w:style w:type="character" w:customStyle="1" w:styleId="WW8Num1z1">
    <w:name w:val="WW8Num1z1"/>
    <w:qFormat/>
    <w:rsid w:val="001F40EA"/>
  </w:style>
  <w:style w:type="character" w:customStyle="1" w:styleId="WW8Num1z2">
    <w:name w:val="WW8Num1z2"/>
    <w:qFormat/>
    <w:rsid w:val="001F40EA"/>
  </w:style>
  <w:style w:type="character" w:customStyle="1" w:styleId="WW8Num1z3">
    <w:name w:val="WW8Num1z3"/>
    <w:qFormat/>
    <w:rsid w:val="001F40EA"/>
  </w:style>
  <w:style w:type="character" w:customStyle="1" w:styleId="WW8Num1z4">
    <w:name w:val="WW8Num1z4"/>
    <w:qFormat/>
    <w:rsid w:val="001F40EA"/>
  </w:style>
  <w:style w:type="character" w:customStyle="1" w:styleId="WW8Num1z5">
    <w:name w:val="WW8Num1z5"/>
    <w:qFormat/>
    <w:rsid w:val="001F40EA"/>
  </w:style>
  <w:style w:type="character" w:customStyle="1" w:styleId="WW8Num1z6">
    <w:name w:val="WW8Num1z6"/>
    <w:qFormat/>
    <w:rsid w:val="001F40EA"/>
  </w:style>
  <w:style w:type="character" w:customStyle="1" w:styleId="WW8Num1z7">
    <w:name w:val="WW8Num1z7"/>
    <w:qFormat/>
    <w:rsid w:val="001F40EA"/>
  </w:style>
  <w:style w:type="character" w:customStyle="1" w:styleId="WW8Num1z8">
    <w:name w:val="WW8Num1z8"/>
    <w:rsid w:val="001F40EA"/>
  </w:style>
  <w:style w:type="character" w:customStyle="1" w:styleId="WW8Num2z0">
    <w:name w:val="WW8Num2z0"/>
    <w:qFormat/>
    <w:rsid w:val="001F40EA"/>
    <w:rPr>
      <w:rFonts w:ascii="Times New Roman" w:hAnsi="Times New Roman" w:cs="Times New Roman"/>
      <w:b/>
      <w:bCs/>
      <w:color w:val="000000"/>
      <w:lang w:val="ru-RU"/>
    </w:rPr>
  </w:style>
  <w:style w:type="character" w:customStyle="1" w:styleId="WW8Num2z1">
    <w:name w:val="WW8Num2z1"/>
    <w:qFormat/>
    <w:rsid w:val="001F40EA"/>
  </w:style>
  <w:style w:type="character" w:customStyle="1" w:styleId="WW8Num2z2">
    <w:name w:val="WW8Num2z2"/>
    <w:qFormat/>
    <w:rsid w:val="001F40EA"/>
  </w:style>
  <w:style w:type="character" w:customStyle="1" w:styleId="WW8Num2z3">
    <w:name w:val="WW8Num2z3"/>
    <w:qFormat/>
    <w:rsid w:val="001F40EA"/>
  </w:style>
  <w:style w:type="character" w:customStyle="1" w:styleId="WW8Num2z4">
    <w:name w:val="WW8Num2z4"/>
    <w:qFormat/>
    <w:rsid w:val="001F40EA"/>
  </w:style>
  <w:style w:type="character" w:customStyle="1" w:styleId="WW8Num2z5">
    <w:name w:val="WW8Num2z5"/>
    <w:qFormat/>
    <w:rsid w:val="001F40EA"/>
  </w:style>
  <w:style w:type="character" w:customStyle="1" w:styleId="WW8Num2z6">
    <w:name w:val="WW8Num2z6"/>
    <w:qFormat/>
    <w:rsid w:val="001F40EA"/>
  </w:style>
  <w:style w:type="character" w:customStyle="1" w:styleId="WW8Num2z7">
    <w:name w:val="WW8Num2z7"/>
    <w:qFormat/>
    <w:rsid w:val="001F40EA"/>
  </w:style>
  <w:style w:type="character" w:customStyle="1" w:styleId="WW8Num2z8">
    <w:name w:val="WW8Num2z8"/>
    <w:qFormat/>
    <w:rsid w:val="001F40EA"/>
  </w:style>
  <w:style w:type="character" w:customStyle="1" w:styleId="WW8Num3z0">
    <w:name w:val="WW8Num3z0"/>
    <w:qFormat/>
    <w:rsid w:val="001F40EA"/>
    <w:rPr>
      <w:rFonts w:ascii="Times New Roman" w:hAnsi="Times New Roman" w:cs="Times New Roman"/>
      <w:sz w:val="24"/>
      <w:szCs w:val="24"/>
    </w:rPr>
  </w:style>
  <w:style w:type="character" w:customStyle="1" w:styleId="WW8Num3z1">
    <w:name w:val="WW8Num3z1"/>
    <w:qFormat/>
    <w:rsid w:val="001F40EA"/>
  </w:style>
  <w:style w:type="character" w:customStyle="1" w:styleId="WW8Num3z2">
    <w:name w:val="WW8Num3z2"/>
    <w:qFormat/>
    <w:rsid w:val="001F40EA"/>
  </w:style>
  <w:style w:type="character" w:customStyle="1" w:styleId="WW8Num3z3">
    <w:name w:val="WW8Num3z3"/>
    <w:qFormat/>
    <w:rsid w:val="001F40EA"/>
  </w:style>
  <w:style w:type="character" w:customStyle="1" w:styleId="WW8Num3z4">
    <w:name w:val="WW8Num3z4"/>
    <w:qFormat/>
    <w:rsid w:val="001F40EA"/>
  </w:style>
  <w:style w:type="character" w:customStyle="1" w:styleId="WW8Num3z5">
    <w:name w:val="WW8Num3z5"/>
    <w:qFormat/>
    <w:rsid w:val="001F40EA"/>
  </w:style>
  <w:style w:type="character" w:customStyle="1" w:styleId="WW8Num3z6">
    <w:name w:val="WW8Num3z6"/>
    <w:qFormat/>
    <w:rsid w:val="001F40EA"/>
  </w:style>
  <w:style w:type="character" w:customStyle="1" w:styleId="WW8Num3z7">
    <w:name w:val="WW8Num3z7"/>
    <w:rsid w:val="001F40EA"/>
  </w:style>
  <w:style w:type="character" w:customStyle="1" w:styleId="WW8Num3z8">
    <w:name w:val="WW8Num3z8"/>
    <w:qFormat/>
    <w:rsid w:val="001F40EA"/>
  </w:style>
  <w:style w:type="character" w:customStyle="1" w:styleId="WW8Num4z0">
    <w:name w:val="WW8Num4z0"/>
    <w:qFormat/>
    <w:rsid w:val="001F40EA"/>
  </w:style>
  <w:style w:type="character" w:customStyle="1" w:styleId="WW8Num5z0">
    <w:name w:val="WW8Num5z0"/>
    <w:rsid w:val="001F40EA"/>
  </w:style>
  <w:style w:type="character" w:customStyle="1" w:styleId="WW8Num6z0">
    <w:name w:val="WW8Num6z0"/>
    <w:qFormat/>
    <w:rsid w:val="001F40EA"/>
    <w:rPr>
      <w:rFonts w:ascii="Symbol" w:hAnsi="Symbol" w:cs="Symbol"/>
      <w:color w:val="auto"/>
    </w:rPr>
  </w:style>
  <w:style w:type="character" w:customStyle="1" w:styleId="WW8Num7z0">
    <w:name w:val="WW8Num7z0"/>
    <w:qFormat/>
    <w:rsid w:val="001F40EA"/>
    <w:rPr>
      <w:rFonts w:ascii="Times New Roman" w:eastAsia="Times New Roman" w:hAnsi="Times New Roman" w:cs="Times New Roman"/>
    </w:rPr>
  </w:style>
  <w:style w:type="character" w:customStyle="1" w:styleId="WW8Num7z1">
    <w:name w:val="WW8Num7z1"/>
    <w:qFormat/>
    <w:rsid w:val="001F40EA"/>
  </w:style>
  <w:style w:type="character" w:customStyle="1" w:styleId="WW8Num7z2">
    <w:name w:val="WW8Num7z2"/>
    <w:qFormat/>
    <w:rsid w:val="001F40EA"/>
  </w:style>
  <w:style w:type="character" w:customStyle="1" w:styleId="WW8Num7z3">
    <w:name w:val="WW8Num7z3"/>
    <w:qFormat/>
    <w:rsid w:val="001F40EA"/>
  </w:style>
  <w:style w:type="character" w:customStyle="1" w:styleId="WW8Num7z4">
    <w:name w:val="WW8Num7z4"/>
    <w:qFormat/>
    <w:rsid w:val="001F40EA"/>
  </w:style>
  <w:style w:type="character" w:customStyle="1" w:styleId="WW8Num7z5">
    <w:name w:val="WW8Num7z5"/>
    <w:qFormat/>
    <w:rsid w:val="001F40EA"/>
  </w:style>
  <w:style w:type="character" w:customStyle="1" w:styleId="WW8Num7z6">
    <w:name w:val="WW8Num7z6"/>
    <w:qFormat/>
    <w:rsid w:val="001F40EA"/>
  </w:style>
  <w:style w:type="character" w:customStyle="1" w:styleId="WW8Num7z7">
    <w:name w:val="WW8Num7z7"/>
    <w:qFormat/>
    <w:rsid w:val="001F40EA"/>
  </w:style>
  <w:style w:type="character" w:customStyle="1" w:styleId="WW8Num7z8">
    <w:name w:val="WW8Num7z8"/>
    <w:qFormat/>
    <w:rsid w:val="001F40EA"/>
  </w:style>
  <w:style w:type="character" w:customStyle="1" w:styleId="WW8Num8z0">
    <w:name w:val="WW8Num8z0"/>
    <w:rsid w:val="001F40EA"/>
    <w:rPr>
      <w:rFonts w:hint="default"/>
    </w:rPr>
  </w:style>
  <w:style w:type="character" w:customStyle="1" w:styleId="WW8Num8z1">
    <w:name w:val="WW8Num8z1"/>
    <w:qFormat/>
    <w:rsid w:val="001F40EA"/>
  </w:style>
  <w:style w:type="character" w:customStyle="1" w:styleId="WW8Num8z2">
    <w:name w:val="WW8Num8z2"/>
    <w:qFormat/>
    <w:rsid w:val="001F40EA"/>
  </w:style>
  <w:style w:type="character" w:customStyle="1" w:styleId="WW8Num8z3">
    <w:name w:val="WW8Num8z3"/>
    <w:qFormat/>
    <w:rsid w:val="001F40EA"/>
  </w:style>
  <w:style w:type="character" w:customStyle="1" w:styleId="WW8Num8z4">
    <w:name w:val="WW8Num8z4"/>
    <w:qFormat/>
    <w:rsid w:val="001F40EA"/>
  </w:style>
  <w:style w:type="character" w:customStyle="1" w:styleId="WW8Num8z5">
    <w:name w:val="WW8Num8z5"/>
    <w:qFormat/>
    <w:rsid w:val="001F40EA"/>
  </w:style>
  <w:style w:type="character" w:customStyle="1" w:styleId="WW8Num8z6">
    <w:name w:val="WW8Num8z6"/>
    <w:qFormat/>
    <w:rsid w:val="001F40EA"/>
  </w:style>
  <w:style w:type="character" w:customStyle="1" w:styleId="WW8Num8z7">
    <w:name w:val="WW8Num8z7"/>
    <w:qFormat/>
    <w:rsid w:val="001F40EA"/>
  </w:style>
  <w:style w:type="character" w:customStyle="1" w:styleId="WW8Num8z8">
    <w:name w:val="WW8Num8z8"/>
    <w:qFormat/>
    <w:rsid w:val="001F40EA"/>
  </w:style>
  <w:style w:type="character" w:customStyle="1" w:styleId="WW8Num9z0">
    <w:name w:val="WW8Num9z0"/>
    <w:qFormat/>
    <w:rsid w:val="001F40EA"/>
    <w:rPr>
      <w:rFonts w:hint="default"/>
    </w:rPr>
  </w:style>
  <w:style w:type="character" w:customStyle="1" w:styleId="WW8Num9z1">
    <w:name w:val="WW8Num9z1"/>
    <w:rsid w:val="001F40EA"/>
  </w:style>
  <w:style w:type="character" w:customStyle="1" w:styleId="WW8Num9z2">
    <w:name w:val="WW8Num9z2"/>
    <w:rsid w:val="001F40EA"/>
  </w:style>
  <w:style w:type="character" w:customStyle="1" w:styleId="WW8Num9z3">
    <w:name w:val="WW8Num9z3"/>
    <w:rsid w:val="001F40EA"/>
  </w:style>
  <w:style w:type="character" w:customStyle="1" w:styleId="WW8Num9z4">
    <w:name w:val="WW8Num9z4"/>
    <w:rsid w:val="001F40EA"/>
  </w:style>
  <w:style w:type="character" w:customStyle="1" w:styleId="WW8Num9z5">
    <w:name w:val="WW8Num9z5"/>
    <w:rsid w:val="001F40EA"/>
  </w:style>
  <w:style w:type="character" w:customStyle="1" w:styleId="WW8Num9z6">
    <w:name w:val="WW8Num9z6"/>
    <w:rsid w:val="001F40EA"/>
  </w:style>
  <w:style w:type="character" w:customStyle="1" w:styleId="WW8Num9z7">
    <w:name w:val="WW8Num9z7"/>
    <w:qFormat/>
    <w:rsid w:val="001F40EA"/>
  </w:style>
  <w:style w:type="character" w:customStyle="1" w:styleId="WW8Num9z8">
    <w:name w:val="WW8Num9z8"/>
    <w:rsid w:val="001F40EA"/>
  </w:style>
  <w:style w:type="character" w:customStyle="1" w:styleId="WW8Num10z0">
    <w:name w:val="WW8Num10z0"/>
    <w:rsid w:val="001F40EA"/>
    <w:rPr>
      <w:rFonts w:ascii="Symbol" w:hAnsi="Symbol" w:cs="Symbol"/>
      <w:color w:val="auto"/>
    </w:rPr>
  </w:style>
  <w:style w:type="character" w:customStyle="1" w:styleId="WW8Num10z1">
    <w:name w:val="WW8Num10z1"/>
    <w:rsid w:val="001F40EA"/>
    <w:rPr>
      <w:rFonts w:ascii="Courier New" w:hAnsi="Courier New" w:cs="Courier New"/>
    </w:rPr>
  </w:style>
  <w:style w:type="character" w:customStyle="1" w:styleId="WW8Num10z2">
    <w:name w:val="WW8Num10z2"/>
    <w:qFormat/>
    <w:rsid w:val="001F40EA"/>
  </w:style>
  <w:style w:type="character" w:customStyle="1" w:styleId="WW8Num10z3">
    <w:name w:val="WW8Num10z3"/>
    <w:rsid w:val="001F40EA"/>
  </w:style>
  <w:style w:type="character" w:customStyle="1" w:styleId="WW8Num10z4">
    <w:name w:val="WW8Num10z4"/>
    <w:rsid w:val="001F40EA"/>
  </w:style>
  <w:style w:type="character" w:customStyle="1" w:styleId="WW8Num10z5">
    <w:name w:val="WW8Num10z5"/>
    <w:qFormat/>
    <w:rsid w:val="001F40EA"/>
  </w:style>
  <w:style w:type="character" w:customStyle="1" w:styleId="WW8Num10z6">
    <w:name w:val="WW8Num10z6"/>
    <w:rsid w:val="001F40EA"/>
  </w:style>
  <w:style w:type="character" w:customStyle="1" w:styleId="WW8Num10z7">
    <w:name w:val="WW8Num10z7"/>
    <w:qFormat/>
    <w:rsid w:val="001F40EA"/>
  </w:style>
  <w:style w:type="character" w:customStyle="1" w:styleId="WW8Num10z8">
    <w:name w:val="WW8Num10z8"/>
    <w:qFormat/>
    <w:rsid w:val="001F40EA"/>
  </w:style>
  <w:style w:type="character" w:customStyle="1" w:styleId="WW8Num11z0">
    <w:name w:val="WW8Num11z0"/>
    <w:qFormat/>
    <w:rsid w:val="001F40EA"/>
    <w:rPr>
      <w:rFonts w:hint="default"/>
    </w:rPr>
  </w:style>
  <w:style w:type="character" w:customStyle="1" w:styleId="WW8Num11z1">
    <w:name w:val="WW8Num11z1"/>
    <w:qFormat/>
    <w:rsid w:val="001F40EA"/>
  </w:style>
  <w:style w:type="character" w:customStyle="1" w:styleId="WW8Num11z2">
    <w:name w:val="WW8Num11z2"/>
    <w:qFormat/>
    <w:rsid w:val="001F40EA"/>
  </w:style>
  <w:style w:type="character" w:customStyle="1" w:styleId="WW8Num11z3">
    <w:name w:val="WW8Num11z3"/>
    <w:rsid w:val="001F40EA"/>
  </w:style>
  <w:style w:type="character" w:customStyle="1" w:styleId="WW8Num11z4">
    <w:name w:val="WW8Num11z4"/>
    <w:qFormat/>
    <w:rsid w:val="001F40EA"/>
  </w:style>
  <w:style w:type="character" w:customStyle="1" w:styleId="WW8Num11z5">
    <w:name w:val="WW8Num11z5"/>
    <w:qFormat/>
    <w:rsid w:val="001F40EA"/>
  </w:style>
  <w:style w:type="character" w:customStyle="1" w:styleId="WW8Num11z6">
    <w:name w:val="WW8Num11z6"/>
    <w:qFormat/>
    <w:rsid w:val="001F40EA"/>
  </w:style>
  <w:style w:type="character" w:customStyle="1" w:styleId="WW8Num11z7">
    <w:name w:val="WW8Num11z7"/>
    <w:qFormat/>
    <w:rsid w:val="001F40EA"/>
  </w:style>
  <w:style w:type="character" w:customStyle="1" w:styleId="WW8Num11z8">
    <w:name w:val="WW8Num11z8"/>
    <w:qFormat/>
    <w:rsid w:val="001F40EA"/>
  </w:style>
  <w:style w:type="character" w:customStyle="1" w:styleId="WW8Num12z0">
    <w:name w:val="WW8Num12z0"/>
    <w:rsid w:val="001F40EA"/>
    <w:rPr>
      <w:rFonts w:hint="default"/>
    </w:rPr>
  </w:style>
  <w:style w:type="character" w:customStyle="1" w:styleId="WW8Num12z1">
    <w:name w:val="WW8Num12z1"/>
    <w:qFormat/>
    <w:rsid w:val="001F40EA"/>
  </w:style>
  <w:style w:type="character" w:customStyle="1" w:styleId="WW8Num12z2">
    <w:name w:val="WW8Num12z2"/>
    <w:qFormat/>
    <w:rsid w:val="001F40EA"/>
  </w:style>
  <w:style w:type="character" w:customStyle="1" w:styleId="WW8Num12z3">
    <w:name w:val="WW8Num12z3"/>
    <w:rsid w:val="001F40EA"/>
  </w:style>
  <w:style w:type="character" w:customStyle="1" w:styleId="WW8Num12z4">
    <w:name w:val="WW8Num12z4"/>
    <w:rsid w:val="001F40EA"/>
  </w:style>
  <w:style w:type="character" w:customStyle="1" w:styleId="WW8Num12z5">
    <w:name w:val="WW8Num12z5"/>
    <w:rsid w:val="001F40EA"/>
  </w:style>
  <w:style w:type="character" w:customStyle="1" w:styleId="WW8Num12z6">
    <w:name w:val="WW8Num12z6"/>
    <w:rsid w:val="001F40EA"/>
  </w:style>
  <w:style w:type="character" w:customStyle="1" w:styleId="WW8Num12z7">
    <w:name w:val="WW8Num12z7"/>
    <w:rsid w:val="001F40EA"/>
  </w:style>
  <w:style w:type="character" w:customStyle="1" w:styleId="WW8Num12z8">
    <w:name w:val="WW8Num12z8"/>
    <w:rsid w:val="001F40EA"/>
  </w:style>
  <w:style w:type="character" w:customStyle="1" w:styleId="WW8Num13z0">
    <w:name w:val="WW8Num13z0"/>
    <w:rsid w:val="001F40EA"/>
    <w:rPr>
      <w:rFonts w:hint="default"/>
    </w:rPr>
  </w:style>
  <w:style w:type="character" w:customStyle="1" w:styleId="WW8Num13z1">
    <w:name w:val="WW8Num13z1"/>
    <w:rsid w:val="001F40EA"/>
  </w:style>
  <w:style w:type="character" w:customStyle="1" w:styleId="WW8Num13z2">
    <w:name w:val="WW8Num13z2"/>
    <w:rsid w:val="001F40EA"/>
  </w:style>
  <w:style w:type="character" w:customStyle="1" w:styleId="WW8Num13z3">
    <w:name w:val="WW8Num13z3"/>
    <w:rsid w:val="001F40EA"/>
  </w:style>
  <w:style w:type="character" w:customStyle="1" w:styleId="WW8Num13z4">
    <w:name w:val="WW8Num13z4"/>
    <w:rsid w:val="001F40EA"/>
  </w:style>
  <w:style w:type="character" w:customStyle="1" w:styleId="WW8Num13z5">
    <w:name w:val="WW8Num13z5"/>
    <w:rsid w:val="001F40EA"/>
  </w:style>
  <w:style w:type="character" w:customStyle="1" w:styleId="WW8Num13z6">
    <w:name w:val="WW8Num13z6"/>
    <w:rsid w:val="001F40EA"/>
  </w:style>
  <w:style w:type="character" w:customStyle="1" w:styleId="WW8Num13z7">
    <w:name w:val="WW8Num13z7"/>
    <w:rsid w:val="001F40EA"/>
  </w:style>
  <w:style w:type="character" w:customStyle="1" w:styleId="WW8Num13z8">
    <w:name w:val="WW8Num13z8"/>
    <w:rsid w:val="001F40EA"/>
  </w:style>
  <w:style w:type="character" w:customStyle="1" w:styleId="WW8Num14z0">
    <w:name w:val="WW8Num14z0"/>
    <w:rsid w:val="001F40EA"/>
    <w:rPr>
      <w:rFonts w:hint="default"/>
    </w:rPr>
  </w:style>
  <w:style w:type="character" w:customStyle="1" w:styleId="WW8Num14z1">
    <w:name w:val="WW8Num14z1"/>
    <w:rsid w:val="001F40EA"/>
  </w:style>
  <w:style w:type="character" w:customStyle="1" w:styleId="WW8Num14z2">
    <w:name w:val="WW8Num14z2"/>
    <w:rsid w:val="001F40EA"/>
  </w:style>
  <w:style w:type="character" w:customStyle="1" w:styleId="WW8Num14z3">
    <w:name w:val="WW8Num14z3"/>
    <w:rsid w:val="001F40EA"/>
  </w:style>
  <w:style w:type="character" w:customStyle="1" w:styleId="WW8Num14z4">
    <w:name w:val="WW8Num14z4"/>
    <w:rsid w:val="001F40EA"/>
  </w:style>
  <w:style w:type="character" w:customStyle="1" w:styleId="WW8Num14z5">
    <w:name w:val="WW8Num14z5"/>
    <w:rsid w:val="001F40EA"/>
  </w:style>
  <w:style w:type="character" w:customStyle="1" w:styleId="WW8Num14z6">
    <w:name w:val="WW8Num14z6"/>
    <w:rsid w:val="001F40EA"/>
  </w:style>
  <w:style w:type="character" w:customStyle="1" w:styleId="WW8Num14z7">
    <w:name w:val="WW8Num14z7"/>
    <w:rsid w:val="001F40EA"/>
  </w:style>
  <w:style w:type="character" w:customStyle="1" w:styleId="WW8Num14z8">
    <w:name w:val="WW8Num14z8"/>
    <w:rsid w:val="001F40EA"/>
  </w:style>
  <w:style w:type="character" w:customStyle="1" w:styleId="WW8Num15z0">
    <w:name w:val="WW8Num15z0"/>
    <w:rsid w:val="001F40EA"/>
    <w:rPr>
      <w:rFonts w:hint="default"/>
    </w:rPr>
  </w:style>
  <w:style w:type="character" w:customStyle="1" w:styleId="WW8Num15z1">
    <w:name w:val="WW8Num15z1"/>
    <w:rsid w:val="001F40EA"/>
  </w:style>
  <w:style w:type="character" w:customStyle="1" w:styleId="WW8Num15z2">
    <w:name w:val="WW8Num15z2"/>
    <w:rsid w:val="001F40EA"/>
  </w:style>
  <w:style w:type="character" w:customStyle="1" w:styleId="WW8Num15z3">
    <w:name w:val="WW8Num15z3"/>
    <w:rsid w:val="001F40EA"/>
  </w:style>
  <w:style w:type="character" w:customStyle="1" w:styleId="WW8Num15z4">
    <w:name w:val="WW8Num15z4"/>
    <w:rsid w:val="001F40EA"/>
  </w:style>
  <w:style w:type="character" w:customStyle="1" w:styleId="WW8Num15z5">
    <w:name w:val="WW8Num15z5"/>
    <w:rsid w:val="001F40EA"/>
  </w:style>
  <w:style w:type="character" w:customStyle="1" w:styleId="WW8Num15z6">
    <w:name w:val="WW8Num15z6"/>
    <w:rsid w:val="001F40EA"/>
  </w:style>
  <w:style w:type="character" w:customStyle="1" w:styleId="WW8Num15z7">
    <w:name w:val="WW8Num15z7"/>
    <w:rsid w:val="001F40EA"/>
  </w:style>
  <w:style w:type="character" w:customStyle="1" w:styleId="WW8Num15z8">
    <w:name w:val="WW8Num15z8"/>
    <w:rsid w:val="001F40EA"/>
  </w:style>
  <w:style w:type="character" w:customStyle="1" w:styleId="WW8Num16z0">
    <w:name w:val="WW8Num16z0"/>
    <w:rsid w:val="001F40EA"/>
    <w:rPr>
      <w:rFonts w:hint="default"/>
    </w:rPr>
  </w:style>
  <w:style w:type="character" w:customStyle="1" w:styleId="WW8Num16z1">
    <w:name w:val="WW8Num16z1"/>
    <w:rsid w:val="001F40EA"/>
  </w:style>
  <w:style w:type="character" w:customStyle="1" w:styleId="WW8Num16z2">
    <w:name w:val="WW8Num16z2"/>
    <w:rsid w:val="001F40EA"/>
  </w:style>
  <w:style w:type="character" w:customStyle="1" w:styleId="WW8Num16z3">
    <w:name w:val="WW8Num16z3"/>
    <w:rsid w:val="001F40EA"/>
  </w:style>
  <w:style w:type="character" w:customStyle="1" w:styleId="WW8Num16z4">
    <w:name w:val="WW8Num16z4"/>
    <w:rsid w:val="001F40EA"/>
  </w:style>
  <w:style w:type="character" w:customStyle="1" w:styleId="WW8Num16z5">
    <w:name w:val="WW8Num16z5"/>
    <w:rsid w:val="001F40EA"/>
  </w:style>
  <w:style w:type="character" w:customStyle="1" w:styleId="WW8Num16z6">
    <w:name w:val="WW8Num16z6"/>
    <w:rsid w:val="001F40EA"/>
  </w:style>
  <w:style w:type="character" w:customStyle="1" w:styleId="WW8Num16z7">
    <w:name w:val="WW8Num16z7"/>
    <w:rsid w:val="001F40EA"/>
  </w:style>
  <w:style w:type="character" w:customStyle="1" w:styleId="WW8Num16z8">
    <w:name w:val="WW8Num16z8"/>
    <w:rsid w:val="001F40EA"/>
  </w:style>
  <w:style w:type="character" w:customStyle="1" w:styleId="WW8Num17z0">
    <w:name w:val="WW8Num17z0"/>
    <w:rsid w:val="001F40EA"/>
    <w:rPr>
      <w:rFonts w:hint="default"/>
    </w:rPr>
  </w:style>
  <w:style w:type="character" w:customStyle="1" w:styleId="WW8Num17z1">
    <w:name w:val="WW8Num17z1"/>
    <w:rsid w:val="001F40EA"/>
  </w:style>
  <w:style w:type="character" w:customStyle="1" w:styleId="WW8Num17z2">
    <w:name w:val="WW8Num17z2"/>
    <w:rsid w:val="001F40EA"/>
  </w:style>
  <w:style w:type="character" w:customStyle="1" w:styleId="WW8Num17z3">
    <w:name w:val="WW8Num17z3"/>
    <w:rsid w:val="001F40EA"/>
  </w:style>
  <w:style w:type="character" w:customStyle="1" w:styleId="WW8Num17z4">
    <w:name w:val="WW8Num17z4"/>
    <w:rsid w:val="001F40EA"/>
  </w:style>
  <w:style w:type="character" w:customStyle="1" w:styleId="WW8Num17z5">
    <w:name w:val="WW8Num17z5"/>
    <w:rsid w:val="001F40EA"/>
  </w:style>
  <w:style w:type="character" w:customStyle="1" w:styleId="WW8Num17z6">
    <w:name w:val="WW8Num17z6"/>
    <w:qFormat/>
    <w:rsid w:val="001F40EA"/>
  </w:style>
  <w:style w:type="character" w:customStyle="1" w:styleId="WW8Num17z7">
    <w:name w:val="WW8Num17z7"/>
    <w:qFormat/>
    <w:rsid w:val="001F40EA"/>
  </w:style>
  <w:style w:type="character" w:customStyle="1" w:styleId="WW8Num17z8">
    <w:name w:val="WW8Num17z8"/>
    <w:rsid w:val="001F40EA"/>
  </w:style>
  <w:style w:type="character" w:customStyle="1" w:styleId="WW8Num18z0">
    <w:name w:val="WW8Num18z0"/>
    <w:qFormat/>
    <w:rsid w:val="001F40EA"/>
    <w:rPr>
      <w:rFonts w:hint="default"/>
    </w:rPr>
  </w:style>
  <w:style w:type="character" w:customStyle="1" w:styleId="WW8Num18z1">
    <w:name w:val="WW8Num18z1"/>
    <w:rsid w:val="001F40EA"/>
  </w:style>
  <w:style w:type="character" w:customStyle="1" w:styleId="WW8Num18z2">
    <w:name w:val="WW8Num18z2"/>
    <w:rsid w:val="001F40EA"/>
  </w:style>
  <w:style w:type="character" w:customStyle="1" w:styleId="WW8Num18z3">
    <w:name w:val="WW8Num18z3"/>
    <w:rsid w:val="001F40EA"/>
  </w:style>
  <w:style w:type="character" w:customStyle="1" w:styleId="WW8Num18z4">
    <w:name w:val="WW8Num18z4"/>
    <w:rsid w:val="001F40EA"/>
  </w:style>
  <w:style w:type="character" w:customStyle="1" w:styleId="WW8Num18z5">
    <w:name w:val="WW8Num18z5"/>
    <w:rsid w:val="001F40EA"/>
  </w:style>
  <w:style w:type="character" w:customStyle="1" w:styleId="WW8Num18z6">
    <w:name w:val="WW8Num18z6"/>
    <w:rsid w:val="001F40EA"/>
  </w:style>
  <w:style w:type="character" w:customStyle="1" w:styleId="WW8Num18z7">
    <w:name w:val="WW8Num18z7"/>
    <w:rsid w:val="001F40EA"/>
  </w:style>
  <w:style w:type="character" w:customStyle="1" w:styleId="WW8Num18z8">
    <w:name w:val="WW8Num18z8"/>
    <w:rsid w:val="001F40EA"/>
  </w:style>
  <w:style w:type="character" w:customStyle="1" w:styleId="WW8Num19z0">
    <w:name w:val="WW8Num19z0"/>
    <w:qFormat/>
    <w:rsid w:val="001F40EA"/>
    <w:rPr>
      <w:rFonts w:hint="default"/>
    </w:rPr>
  </w:style>
  <w:style w:type="character" w:customStyle="1" w:styleId="WW8Num19z1">
    <w:name w:val="WW8Num19z1"/>
    <w:rsid w:val="001F40EA"/>
  </w:style>
  <w:style w:type="character" w:customStyle="1" w:styleId="WW8Num19z2">
    <w:name w:val="WW8Num19z2"/>
    <w:rsid w:val="001F40EA"/>
  </w:style>
  <w:style w:type="character" w:customStyle="1" w:styleId="WW8Num19z3">
    <w:name w:val="WW8Num19z3"/>
    <w:rsid w:val="001F40EA"/>
  </w:style>
  <w:style w:type="character" w:customStyle="1" w:styleId="WW8Num19z4">
    <w:name w:val="WW8Num19z4"/>
    <w:qFormat/>
    <w:rsid w:val="001F40EA"/>
  </w:style>
  <w:style w:type="character" w:customStyle="1" w:styleId="WW8Num19z5">
    <w:name w:val="WW8Num19z5"/>
    <w:rsid w:val="001F40EA"/>
  </w:style>
  <w:style w:type="character" w:customStyle="1" w:styleId="WW8Num19z6">
    <w:name w:val="WW8Num19z6"/>
    <w:rsid w:val="001F40EA"/>
  </w:style>
  <w:style w:type="character" w:customStyle="1" w:styleId="WW8Num19z7">
    <w:name w:val="WW8Num19z7"/>
    <w:qFormat/>
    <w:rsid w:val="001F40EA"/>
  </w:style>
  <w:style w:type="character" w:customStyle="1" w:styleId="WW8Num19z8">
    <w:name w:val="WW8Num19z8"/>
    <w:rsid w:val="001F40EA"/>
  </w:style>
  <w:style w:type="character" w:customStyle="1" w:styleId="40">
    <w:name w:val="Основной шрифт абзаца4"/>
    <w:qFormat/>
    <w:rsid w:val="001F40EA"/>
  </w:style>
  <w:style w:type="character" w:customStyle="1" w:styleId="30">
    <w:name w:val="Основной шрифт абзаца3"/>
    <w:qFormat/>
    <w:rsid w:val="001F40EA"/>
  </w:style>
  <w:style w:type="character" w:customStyle="1" w:styleId="2">
    <w:name w:val="Основной шрифт абзаца2"/>
    <w:rsid w:val="001F40EA"/>
  </w:style>
  <w:style w:type="character" w:customStyle="1" w:styleId="Absatz-Standardschriftart">
    <w:name w:val="Absatz-Standardschriftart"/>
    <w:qFormat/>
    <w:rsid w:val="001F40EA"/>
  </w:style>
  <w:style w:type="character" w:customStyle="1" w:styleId="WW-Absatz-Standardschriftart">
    <w:name w:val="WW-Absatz-Standardschriftart"/>
    <w:qFormat/>
    <w:rsid w:val="001F40EA"/>
  </w:style>
  <w:style w:type="character" w:customStyle="1" w:styleId="10">
    <w:name w:val="Основной шрифт абзаца1"/>
    <w:qFormat/>
    <w:rsid w:val="001F40EA"/>
  </w:style>
  <w:style w:type="character" w:customStyle="1" w:styleId="af2">
    <w:name w:val="Маркеры списка"/>
    <w:rsid w:val="001F40EA"/>
    <w:rPr>
      <w:rFonts w:ascii="OpenSymbol" w:eastAsia="OpenSymbol" w:hAnsi="OpenSymbol" w:cs="OpenSymbol"/>
    </w:rPr>
  </w:style>
  <w:style w:type="character" w:customStyle="1" w:styleId="41">
    <w:name w:val="Заголовок 4 Знак"/>
    <w:qFormat/>
    <w:rsid w:val="001F40EA"/>
    <w:rPr>
      <w:rFonts w:ascii="Calibri" w:hAnsi="Calibri" w:cs="Mangal"/>
      <w:b/>
      <w:bCs/>
      <w:kern w:val="1"/>
      <w:sz w:val="28"/>
      <w:szCs w:val="25"/>
      <w:lang w:eastAsia="hi-IN" w:bidi="hi-IN"/>
    </w:rPr>
  </w:style>
  <w:style w:type="character" w:customStyle="1" w:styleId="Pro-Gramma">
    <w:name w:val="Pro-Gramma Знак"/>
    <w:rsid w:val="001F40EA"/>
    <w:rPr>
      <w:rFonts w:ascii="Arial" w:eastAsia="Arial" w:hAnsi="Arial" w:cs="Arial"/>
      <w:sz w:val="24"/>
      <w:szCs w:val="24"/>
      <w:lang w:eastAsia="ru-RU" w:bidi="ru-RU"/>
    </w:rPr>
  </w:style>
  <w:style w:type="character" w:customStyle="1" w:styleId="af3">
    <w:name w:val="Текст выноски Знак"/>
    <w:rsid w:val="001F40EA"/>
    <w:rPr>
      <w:rFonts w:ascii="Tahoma" w:eastAsia="Arial" w:hAnsi="Tahoma" w:cs="Tahoma"/>
      <w:sz w:val="16"/>
      <w:szCs w:val="16"/>
      <w:lang w:eastAsia="ru-RU" w:bidi="ru-RU"/>
    </w:rPr>
  </w:style>
  <w:style w:type="character" w:customStyle="1" w:styleId="12">
    <w:name w:val="Заголовок 1 Знак"/>
    <w:qFormat/>
    <w:rsid w:val="001F40EA"/>
    <w:rPr>
      <w:rFonts w:ascii="Cambria" w:eastAsia="Times New Roman" w:hAnsi="Cambria" w:cs="Times New Roman"/>
      <w:b/>
      <w:bCs/>
      <w:kern w:val="1"/>
      <w:sz w:val="32"/>
      <w:szCs w:val="32"/>
      <w:lang w:eastAsia="ru-RU" w:bidi="ru-RU"/>
    </w:rPr>
  </w:style>
  <w:style w:type="character" w:customStyle="1" w:styleId="af4">
    <w:name w:val="Нижний колонтитул Знак"/>
    <w:basedOn w:val="40"/>
    <w:qFormat/>
    <w:rsid w:val="001F40EA"/>
  </w:style>
  <w:style w:type="character" w:customStyle="1" w:styleId="af5">
    <w:name w:val="Верхний колонтитул Знак"/>
    <w:qFormat/>
    <w:rsid w:val="001F40EA"/>
    <w:rPr>
      <w:sz w:val="24"/>
      <w:szCs w:val="24"/>
    </w:rPr>
  </w:style>
  <w:style w:type="character" w:customStyle="1" w:styleId="af6">
    <w:name w:val="Текст сноски Знак"/>
    <w:qFormat/>
    <w:rsid w:val="001F40EA"/>
    <w:rPr>
      <w:rFonts w:eastAsia="Times New Roman"/>
    </w:rPr>
  </w:style>
  <w:style w:type="character" w:customStyle="1" w:styleId="af7">
    <w:name w:val="Символ сноски"/>
    <w:qFormat/>
    <w:rsid w:val="001F40EA"/>
    <w:rPr>
      <w:vertAlign w:val="superscript"/>
    </w:rPr>
  </w:style>
  <w:style w:type="character" w:customStyle="1" w:styleId="af8">
    <w:name w:val="Символ нумерации"/>
    <w:rsid w:val="001F40EA"/>
  </w:style>
  <w:style w:type="character" w:customStyle="1" w:styleId="af9">
    <w:name w:val="Символы концевой сноски"/>
    <w:qFormat/>
    <w:rsid w:val="001F40EA"/>
  </w:style>
  <w:style w:type="paragraph" w:customStyle="1" w:styleId="42">
    <w:name w:val="Название4"/>
    <w:basedOn w:val="a"/>
    <w:rsid w:val="001F40EA"/>
    <w:pPr>
      <w:suppressLineNumbers/>
      <w:spacing w:before="120" w:after="120"/>
    </w:pPr>
    <w:rPr>
      <w:rFonts w:cs="Mangal"/>
      <w:i/>
      <w:iCs/>
    </w:rPr>
  </w:style>
  <w:style w:type="paragraph" w:customStyle="1" w:styleId="43">
    <w:name w:val="Указатель4"/>
    <w:basedOn w:val="a"/>
    <w:qFormat/>
    <w:rsid w:val="001F40EA"/>
    <w:pPr>
      <w:suppressLineNumbers/>
    </w:pPr>
    <w:rPr>
      <w:rFonts w:cs="Mangal"/>
    </w:rPr>
  </w:style>
  <w:style w:type="paragraph" w:customStyle="1" w:styleId="31">
    <w:name w:val="Название3"/>
    <w:basedOn w:val="a"/>
    <w:rsid w:val="001F40EA"/>
    <w:pPr>
      <w:suppressLineNumbers/>
      <w:spacing w:before="120" w:after="120"/>
    </w:pPr>
    <w:rPr>
      <w:rFonts w:cs="Mangal"/>
      <w:i/>
      <w:iCs/>
      <w:sz w:val="16"/>
    </w:rPr>
  </w:style>
  <w:style w:type="paragraph" w:customStyle="1" w:styleId="32">
    <w:name w:val="Указатель3"/>
    <w:basedOn w:val="a"/>
    <w:rsid w:val="001F40EA"/>
    <w:pPr>
      <w:suppressLineNumbers/>
    </w:pPr>
    <w:rPr>
      <w:rFonts w:cs="Mangal"/>
    </w:rPr>
  </w:style>
  <w:style w:type="paragraph" w:customStyle="1" w:styleId="20">
    <w:name w:val="Название2"/>
    <w:basedOn w:val="a"/>
    <w:qFormat/>
    <w:rsid w:val="001F40EA"/>
    <w:pPr>
      <w:suppressLineNumbers/>
      <w:spacing w:before="120" w:after="120"/>
    </w:pPr>
    <w:rPr>
      <w:rFonts w:cs="Mangal"/>
      <w:i/>
      <w:iCs/>
      <w:sz w:val="16"/>
    </w:rPr>
  </w:style>
  <w:style w:type="paragraph" w:customStyle="1" w:styleId="21">
    <w:name w:val="Указатель2"/>
    <w:basedOn w:val="a"/>
    <w:rsid w:val="001F40EA"/>
    <w:pPr>
      <w:suppressLineNumbers/>
    </w:pPr>
    <w:rPr>
      <w:rFonts w:cs="Mangal"/>
    </w:rPr>
  </w:style>
  <w:style w:type="paragraph" w:customStyle="1" w:styleId="13">
    <w:name w:val="Название1"/>
    <w:basedOn w:val="a"/>
    <w:qFormat/>
    <w:rsid w:val="001F40EA"/>
    <w:pPr>
      <w:suppressLineNumbers/>
      <w:spacing w:before="120" w:after="120"/>
    </w:pPr>
    <w:rPr>
      <w:rFonts w:cs="Mangal"/>
      <w:i/>
      <w:iCs/>
      <w:sz w:val="16"/>
    </w:rPr>
  </w:style>
  <w:style w:type="paragraph" w:customStyle="1" w:styleId="14">
    <w:name w:val="Указатель1"/>
    <w:basedOn w:val="a"/>
    <w:rsid w:val="001F40EA"/>
    <w:pPr>
      <w:suppressLineNumbers/>
    </w:pPr>
    <w:rPr>
      <w:rFonts w:cs="Mangal"/>
    </w:rPr>
  </w:style>
  <w:style w:type="paragraph" w:customStyle="1" w:styleId="110">
    <w:name w:val="Заголовок 11"/>
    <w:basedOn w:val="a"/>
    <w:next w:val="a"/>
    <w:rsid w:val="001F40EA"/>
    <w:pPr>
      <w:tabs>
        <w:tab w:val="left" w:pos="360"/>
      </w:tabs>
      <w:spacing w:before="108" w:after="108"/>
      <w:jc w:val="center"/>
    </w:pPr>
    <w:rPr>
      <w:b/>
      <w:bCs/>
      <w:color w:val="000080"/>
    </w:rPr>
  </w:style>
  <w:style w:type="paragraph" w:customStyle="1" w:styleId="afa">
    <w:name w:val="Содержимое таблицы"/>
    <w:basedOn w:val="a"/>
    <w:rsid w:val="001F40EA"/>
    <w:pPr>
      <w:suppressLineNumbers/>
    </w:pPr>
  </w:style>
  <w:style w:type="paragraph" w:customStyle="1" w:styleId="ConsPlusNormal">
    <w:name w:val="ConsPlusNormal"/>
    <w:uiPriority w:val="6"/>
    <w:qFormat/>
    <w:rsid w:val="001F40EA"/>
    <w:pPr>
      <w:widowControl w:val="0"/>
      <w:suppressAutoHyphens/>
      <w:autoSpaceDE w:val="0"/>
      <w:ind w:firstLine="720"/>
    </w:pPr>
    <w:rPr>
      <w:rFonts w:ascii="Arial" w:eastAsia="Arial" w:hAnsi="Arial" w:cs="Arial"/>
      <w:lang w:eastAsia="ar-SA"/>
    </w:rPr>
  </w:style>
  <w:style w:type="paragraph" w:customStyle="1" w:styleId="ConsPlusNonformat">
    <w:name w:val="ConsPlusNonformat"/>
    <w:basedOn w:val="a"/>
    <w:next w:val="ConsPlusNormal"/>
    <w:qFormat/>
    <w:rsid w:val="001F40EA"/>
    <w:rPr>
      <w:rFonts w:ascii="Courier New" w:eastAsia="Courier New" w:hAnsi="Courier New" w:cs="Courier New"/>
      <w:sz w:val="20"/>
      <w:szCs w:val="20"/>
    </w:rPr>
  </w:style>
  <w:style w:type="paragraph" w:styleId="afb">
    <w:name w:val="No Spacing"/>
    <w:link w:val="afc"/>
    <w:uiPriority w:val="99"/>
    <w:qFormat/>
    <w:rsid w:val="001F40EA"/>
    <w:pPr>
      <w:suppressAutoHyphens/>
    </w:pPr>
    <w:rPr>
      <w:rFonts w:ascii="Calibri" w:eastAsia="Arial" w:hAnsi="Calibri"/>
      <w:sz w:val="22"/>
      <w:szCs w:val="22"/>
      <w:lang w:eastAsia="ar-SA"/>
    </w:rPr>
  </w:style>
  <w:style w:type="paragraph" w:customStyle="1" w:styleId="afd">
    <w:name w:val="Нормальный"/>
    <w:rsid w:val="001F40EA"/>
    <w:pPr>
      <w:widowControl w:val="0"/>
      <w:suppressAutoHyphens/>
      <w:autoSpaceDE w:val="0"/>
    </w:pPr>
    <w:rPr>
      <w:rFonts w:eastAsia="Arial"/>
      <w:color w:val="000000"/>
      <w:sz w:val="24"/>
      <w:szCs w:val="24"/>
      <w:lang w:eastAsia="ar-SA"/>
    </w:rPr>
  </w:style>
  <w:style w:type="paragraph" w:customStyle="1" w:styleId="afe">
    <w:name w:val="Заголовок таблицы"/>
    <w:basedOn w:val="afa"/>
    <w:rsid w:val="001F40EA"/>
    <w:pPr>
      <w:jc w:val="center"/>
    </w:pPr>
    <w:rPr>
      <w:b/>
      <w:bCs/>
    </w:rPr>
  </w:style>
  <w:style w:type="paragraph" w:customStyle="1" w:styleId="Pro-Gramma0">
    <w:name w:val="Pro-Gramma"/>
    <w:basedOn w:val="a"/>
    <w:qFormat/>
    <w:rsid w:val="001F40EA"/>
    <w:rPr>
      <w:lang w:val="zh-CN"/>
    </w:rPr>
  </w:style>
  <w:style w:type="paragraph" w:customStyle="1" w:styleId="ConsPlusCell">
    <w:name w:val="ConsPlusCell"/>
    <w:qFormat/>
    <w:rsid w:val="001F40EA"/>
    <w:pPr>
      <w:widowControl w:val="0"/>
      <w:suppressAutoHyphens/>
      <w:autoSpaceDE w:val="0"/>
    </w:pPr>
    <w:rPr>
      <w:rFonts w:ascii="Arial" w:eastAsia="Arial" w:hAnsi="Arial" w:cs="Arial"/>
      <w:kern w:val="1"/>
      <w:lang w:eastAsia="ar-SA"/>
    </w:rPr>
  </w:style>
  <w:style w:type="paragraph" w:customStyle="1" w:styleId="ConsPlusTitle">
    <w:name w:val="ConsPlusTitle"/>
    <w:rsid w:val="001F40EA"/>
    <w:pPr>
      <w:widowControl w:val="0"/>
      <w:suppressAutoHyphens/>
      <w:autoSpaceDE w:val="0"/>
    </w:pPr>
    <w:rPr>
      <w:rFonts w:eastAsia="Arial"/>
      <w:b/>
      <w:bCs/>
      <w:kern w:val="1"/>
      <w:sz w:val="24"/>
      <w:szCs w:val="24"/>
      <w:lang w:eastAsia="ar-SA"/>
    </w:rPr>
  </w:style>
  <w:style w:type="paragraph" w:customStyle="1" w:styleId="Pro-Tab">
    <w:name w:val="Pro-Tab"/>
    <w:basedOn w:val="Pro-Gramma0"/>
    <w:qFormat/>
    <w:rsid w:val="001F40EA"/>
    <w:pPr>
      <w:spacing w:before="40" w:after="40"/>
    </w:pPr>
    <w:rPr>
      <w:rFonts w:ascii="Tahoma" w:hAnsi="Tahoma" w:cs="Tahoma"/>
      <w:sz w:val="16"/>
      <w:szCs w:val="20"/>
    </w:rPr>
  </w:style>
  <w:style w:type="paragraph" w:styleId="aff">
    <w:name w:val="List Paragraph"/>
    <w:basedOn w:val="a"/>
    <w:qFormat/>
    <w:rsid w:val="001F40EA"/>
    <w:pPr>
      <w:ind w:left="708"/>
    </w:pPr>
  </w:style>
  <w:style w:type="paragraph" w:customStyle="1" w:styleId="aff0">
    <w:name w:val="Нормальный (таблица)"/>
    <w:basedOn w:val="a"/>
    <w:next w:val="a"/>
    <w:rsid w:val="001F40EA"/>
    <w:pPr>
      <w:jc w:val="both"/>
    </w:pPr>
    <w:rPr>
      <w:rFonts w:eastAsia="Times New Roman"/>
      <w:lang w:eastAsia="ar-SA" w:bidi="ar-SA"/>
    </w:rPr>
  </w:style>
  <w:style w:type="paragraph" w:customStyle="1" w:styleId="aff1">
    <w:name w:val="Таблицы (моноширинный)"/>
    <w:basedOn w:val="a"/>
    <w:next w:val="a"/>
    <w:qFormat/>
    <w:rsid w:val="001F40EA"/>
    <w:pPr>
      <w:jc w:val="both"/>
    </w:pPr>
    <w:rPr>
      <w:rFonts w:ascii="Courier New" w:eastAsia="Times New Roman" w:hAnsi="Courier New" w:cs="Courier New"/>
      <w:sz w:val="20"/>
      <w:szCs w:val="20"/>
      <w:lang w:eastAsia="ar-SA" w:bidi="ar-SA"/>
    </w:rPr>
  </w:style>
  <w:style w:type="paragraph" w:customStyle="1" w:styleId="Heading">
    <w:name w:val="Heading"/>
    <w:qFormat/>
    <w:rsid w:val="001F40EA"/>
    <w:pPr>
      <w:suppressAutoHyphens/>
      <w:autoSpaceDE w:val="0"/>
    </w:pPr>
    <w:rPr>
      <w:rFonts w:ascii="Arial" w:eastAsia="Arial" w:hAnsi="Arial" w:cs="Arial"/>
      <w:b/>
      <w:bCs/>
      <w:sz w:val="22"/>
      <w:szCs w:val="22"/>
      <w:lang w:eastAsia="ar-SA"/>
    </w:rPr>
  </w:style>
  <w:style w:type="paragraph" w:customStyle="1" w:styleId="aff2">
    <w:name w:val="Содержимое врезки"/>
    <w:basedOn w:val="a0"/>
    <w:qFormat/>
    <w:rsid w:val="001F40EA"/>
  </w:style>
  <w:style w:type="paragraph" w:customStyle="1" w:styleId="aff3">
    <w:name w:val="Знак Знак Знак Знак"/>
    <w:basedOn w:val="a"/>
    <w:uiPriority w:val="99"/>
    <w:rsid w:val="001F40EA"/>
    <w:pPr>
      <w:widowControl/>
      <w:suppressAutoHyphens w:val="0"/>
      <w:autoSpaceDE/>
      <w:spacing w:after="160" w:line="240" w:lineRule="exact"/>
      <w:ind w:firstLine="567"/>
      <w:jc w:val="both"/>
    </w:pPr>
    <w:rPr>
      <w:rFonts w:ascii="Verdana" w:eastAsia="Times New Roman" w:hAnsi="Verdana" w:cs="Verdana"/>
      <w:sz w:val="20"/>
      <w:szCs w:val="20"/>
      <w:lang w:val="en-US" w:eastAsia="en-US" w:bidi="ar-SA"/>
    </w:rPr>
  </w:style>
  <w:style w:type="character" w:customStyle="1" w:styleId="afc">
    <w:name w:val="Без интервала Знак"/>
    <w:link w:val="afb"/>
    <w:uiPriority w:val="99"/>
    <w:locked/>
    <w:rsid w:val="001F40EA"/>
    <w:rPr>
      <w:rFonts w:ascii="Calibri" w:eastAsia="Arial" w:hAnsi="Calibri"/>
      <w:sz w:val="22"/>
      <w:szCs w:val="22"/>
      <w:lang w:eastAsia="ar-SA" w:bidi="ar-SA"/>
    </w:rPr>
  </w:style>
  <w:style w:type="character" w:customStyle="1" w:styleId="aff4">
    <w:name w:val="Ãèïåðòåêñòîâàÿ ññûëêà"/>
    <w:qFormat/>
    <w:rsid w:val="001F40EA"/>
    <w:rPr>
      <w:color w:val="auto"/>
    </w:rPr>
  </w:style>
  <w:style w:type="character" w:customStyle="1" w:styleId="aff5">
    <w:name w:val="Âûäåëåíèå"/>
    <w:rsid w:val="001F40EA"/>
    <w:rPr>
      <w:i/>
    </w:rPr>
  </w:style>
  <w:style w:type="paragraph" w:customStyle="1" w:styleId="msonormalcxsplast">
    <w:name w:val="msonormalcxsplast"/>
    <w:basedOn w:val="a"/>
    <w:qFormat/>
    <w:rsid w:val="001F40EA"/>
    <w:pPr>
      <w:autoSpaceDE/>
      <w:spacing w:before="100" w:after="100"/>
    </w:pPr>
    <w:rPr>
      <w:rFonts w:ascii="Times New Roman" w:eastAsia="Times New Roman" w:hAnsi="Times New Roman" w:cs="Times New Roman"/>
      <w:lang w:eastAsia="ar-SA" w:bidi="ar-SA"/>
    </w:rPr>
  </w:style>
  <w:style w:type="character" w:customStyle="1" w:styleId="aff6">
    <w:name w:val="Íèæíèé êîëîíòèòóë Çíàê"/>
    <w:rsid w:val="001F40EA"/>
    <w:rPr>
      <w:rFonts w:cs="Times New Roman"/>
      <w:sz w:val="24"/>
      <w:szCs w:val="24"/>
      <w:lang w:val="en-US"/>
    </w:rPr>
  </w:style>
  <w:style w:type="paragraph" w:customStyle="1" w:styleId="s16">
    <w:name w:val="s_16"/>
    <w:basedOn w:val="a"/>
    <w:rsid w:val="001F40EA"/>
    <w:pPr>
      <w:widowControl/>
      <w:suppressAutoHyphens w:val="0"/>
      <w:autoSpaceDE/>
      <w:spacing w:before="100" w:beforeAutospacing="1" w:after="100" w:afterAutospacing="1"/>
    </w:pPr>
    <w:rPr>
      <w:rFonts w:ascii="Times New Roman" w:eastAsia="Times New Roman" w:hAnsi="Times New Roman" w:cs="Times New Roman"/>
      <w:lang w:bidi="ar-SA"/>
    </w:rPr>
  </w:style>
  <w:style w:type="character" w:customStyle="1" w:styleId="aff7">
    <w:name w:val="Подпись к картинке_"/>
    <w:link w:val="aff8"/>
    <w:rsid w:val="001F40EA"/>
    <w:rPr>
      <w:sz w:val="26"/>
      <w:szCs w:val="26"/>
    </w:rPr>
  </w:style>
  <w:style w:type="paragraph" w:customStyle="1" w:styleId="aff8">
    <w:name w:val="Подпись к картинке"/>
    <w:basedOn w:val="a"/>
    <w:link w:val="aff7"/>
    <w:rsid w:val="001F40EA"/>
    <w:pPr>
      <w:suppressAutoHyphens w:val="0"/>
      <w:autoSpaceDE/>
      <w:spacing w:line="230" w:lineRule="auto"/>
    </w:pPr>
    <w:rPr>
      <w:rFonts w:ascii="Times New Roman" w:eastAsia="Times New Roman" w:hAnsi="Times New Roman" w:cs="Times New Roman"/>
      <w:sz w:val="26"/>
      <w:szCs w:val="26"/>
      <w:lang w:bidi="ar-SA"/>
    </w:rPr>
  </w:style>
  <w:style w:type="paragraph" w:customStyle="1" w:styleId="Textbody">
    <w:name w:val="Text body"/>
    <w:basedOn w:val="a"/>
    <w:rsid w:val="001F40EA"/>
    <w:pPr>
      <w:autoSpaceDE/>
      <w:autoSpaceDN w:val="0"/>
      <w:spacing w:after="120"/>
      <w:textAlignment w:val="baseline"/>
    </w:pPr>
    <w:rPr>
      <w:rFonts w:ascii="Times New Roman" w:eastAsia="Andale Sans UI" w:hAnsi="Times New Roman" w:cs="Tahoma"/>
      <w:kern w:val="3"/>
      <w:lang w:val="de-DE" w:eastAsia="ja-JP" w:bidi="fa-IR"/>
    </w:rPr>
  </w:style>
  <w:style w:type="character" w:customStyle="1" w:styleId="aff9">
    <w:name w:val="Неразрешенное упоминание"/>
    <w:uiPriority w:val="99"/>
    <w:semiHidden/>
    <w:unhideWhenUsed/>
    <w:rsid w:val="001F40EA"/>
    <w:rPr>
      <w:color w:val="605E5C"/>
      <w:shd w:val="clear" w:color="auto" w:fill="E1DFDD"/>
    </w:rPr>
  </w:style>
  <w:style w:type="character" w:customStyle="1" w:styleId="a4">
    <w:name w:val="Основной текст Знак"/>
    <w:link w:val="a0"/>
    <w:rsid w:val="001F40EA"/>
    <w:rPr>
      <w:rFonts w:ascii="Arial" w:eastAsia="Arial" w:hAnsi="Arial" w:cs="Arial"/>
      <w:sz w:val="24"/>
      <w:szCs w:val="24"/>
      <w:lang w:bidi="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garantF1://1206467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0E436-6CC4-4B0E-A98E-1D270084E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3804</Words>
  <Characters>21685</Characters>
  <Application>Microsoft Office Word</Application>
  <DocSecurity>0</DocSecurity>
  <Lines>180</Lines>
  <Paragraphs>50</Paragraphs>
  <ScaleCrop>false</ScaleCrop>
  <Company>Kraftway</Company>
  <LinksUpToDate>false</LinksUpToDate>
  <CharactersWithSpaces>25439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муниципальной программе «Экономическое  развитие  Заволжского муниципального района»</dc:title>
  <dc:creator>Paradise</dc:creator>
  <cp:lastModifiedBy>Романенко ОИ</cp:lastModifiedBy>
  <cp:revision>13</cp:revision>
  <cp:lastPrinted>2026-06-25T10:24:00Z</cp:lastPrinted>
  <dcterms:created xsi:type="dcterms:W3CDTF">2026-06-22T07:55:00Z</dcterms:created>
  <dcterms:modified xsi:type="dcterms:W3CDTF">2026-10-30T09:36:00Z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5ECACBC6046B45E79A913F56071B136D_13</vt:lpwstr>
  </property>
  <property fmtid="{D5CDD505-2E9C-101B-9397-08002B2CF9AE}" pid="4" name="KSOTemplateDocerSaveRecord">
    <vt:lpwstr>eyJoZGlkIjoiODEwZDlmN2YyMTAxMTAxMTUzZGE0M2I5YzRlMGYzYjgiLCJ1c2VySWQiOiI4MjQ2Mzg4MjI4OTYifQ==</vt:lpwstr>
  </property>
</Properties>
</file>