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FF" w:rsidRDefault="00641C32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429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4FF" w:rsidRDefault="00641C32">
      <w:pPr>
        <w:pStyle w:val="a5"/>
        <w:outlineLvl w:val="0"/>
        <w:rPr>
          <w:b w:val="0"/>
          <w:sz w:val="28"/>
        </w:rPr>
      </w:pPr>
      <w:r>
        <w:rPr>
          <w:b w:val="0"/>
          <w:sz w:val="28"/>
        </w:rPr>
        <w:t>РОССИЙСКАЯ ФЕДЕРАЦИЯ</w:t>
      </w:r>
    </w:p>
    <w:p w:rsidR="007864FF" w:rsidRDefault="00641C32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7864FF" w:rsidRDefault="00641C32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7864FF" w:rsidRDefault="00641C32">
      <w:pPr>
        <w:jc w:val="center"/>
        <w:rPr>
          <w:sz w:val="28"/>
        </w:rPr>
      </w:pPr>
      <w:r>
        <w:rPr>
          <w:sz w:val="28"/>
        </w:rPr>
        <w:t>«ЛИТВИНОВСКОЕ СЕЛЬСКОЕ ПОСЕЛЕНИЕ»</w:t>
      </w:r>
    </w:p>
    <w:p w:rsidR="007864FF" w:rsidRDefault="00641C32">
      <w:pPr>
        <w:pStyle w:val="210"/>
        <w:jc w:val="center"/>
      </w:pPr>
      <w:r>
        <w:t>АДМИНИСТРАЦИЯ ЛИТВИНОВСКОГО СЕЛЬСКОГО ПОСЕЛЕНИЯ</w:t>
      </w:r>
    </w:p>
    <w:p w:rsidR="007864FF" w:rsidRDefault="007864FF">
      <w:pPr>
        <w:rPr>
          <w:sz w:val="28"/>
        </w:rPr>
      </w:pPr>
    </w:p>
    <w:p w:rsidR="007864FF" w:rsidRPr="00A15C89" w:rsidRDefault="00641C32">
      <w:pPr>
        <w:jc w:val="center"/>
        <w:rPr>
          <w:sz w:val="28"/>
        </w:rPr>
      </w:pPr>
      <w:r w:rsidRPr="00A15C89">
        <w:rPr>
          <w:sz w:val="28"/>
        </w:rPr>
        <w:t>ПОСТАНОВЛЕНИЕ</w:t>
      </w:r>
    </w:p>
    <w:p w:rsidR="007864FF" w:rsidRDefault="007864FF">
      <w:pPr>
        <w:rPr>
          <w:sz w:val="28"/>
        </w:rPr>
      </w:pPr>
    </w:p>
    <w:tbl>
      <w:tblPr>
        <w:tblW w:w="0" w:type="auto"/>
        <w:tblInd w:w="-426" w:type="dxa"/>
        <w:tblLayout w:type="fixed"/>
        <w:tblLook w:val="04A0"/>
      </w:tblPr>
      <w:tblGrid>
        <w:gridCol w:w="4077"/>
        <w:gridCol w:w="3503"/>
        <w:gridCol w:w="2593"/>
      </w:tblGrid>
      <w:tr w:rsidR="007864FF">
        <w:trPr>
          <w:trHeight w:val="795"/>
        </w:trPr>
        <w:tc>
          <w:tcPr>
            <w:tcW w:w="4077" w:type="dxa"/>
          </w:tcPr>
          <w:p w:rsidR="007864FF" w:rsidRDefault="00A15C89">
            <w:pPr>
              <w:tabs>
                <w:tab w:val="right" w:pos="4003"/>
              </w:tabs>
              <w:spacing w:before="40"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23 </w:t>
            </w:r>
            <w:r w:rsidR="00641C32">
              <w:rPr>
                <w:sz w:val="28"/>
              </w:rPr>
              <w:t>января 2026 года</w:t>
            </w:r>
          </w:p>
        </w:tc>
        <w:tc>
          <w:tcPr>
            <w:tcW w:w="3503" w:type="dxa"/>
          </w:tcPr>
          <w:p w:rsidR="007864FF" w:rsidRDefault="00A15C89">
            <w:pPr>
              <w:spacing w:before="40" w:line="228" w:lineRule="auto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641C32">
              <w:rPr>
                <w:sz w:val="28"/>
              </w:rPr>
              <w:t xml:space="preserve">№ </w:t>
            </w:r>
            <w:r>
              <w:rPr>
                <w:sz w:val="28"/>
              </w:rPr>
              <w:t>06</w:t>
            </w:r>
          </w:p>
        </w:tc>
        <w:tc>
          <w:tcPr>
            <w:tcW w:w="2593" w:type="dxa"/>
          </w:tcPr>
          <w:p w:rsidR="007864FF" w:rsidRDefault="00641C32">
            <w:pPr>
              <w:spacing w:before="40" w:line="228" w:lineRule="auto"/>
              <w:rPr>
                <w:sz w:val="28"/>
              </w:rPr>
            </w:pPr>
            <w:r>
              <w:rPr>
                <w:sz w:val="28"/>
              </w:rPr>
              <w:t>с. Литвиновка</w:t>
            </w:r>
          </w:p>
        </w:tc>
      </w:tr>
    </w:tbl>
    <w:p w:rsidR="007864FF" w:rsidRDefault="007864FF">
      <w:pPr>
        <w:pStyle w:val="Default"/>
      </w:pPr>
    </w:p>
    <w:tbl>
      <w:tblPr>
        <w:tblW w:w="0" w:type="auto"/>
        <w:tblInd w:w="250" w:type="dxa"/>
        <w:tblLayout w:type="fixed"/>
        <w:tblLook w:val="04A0"/>
      </w:tblPr>
      <w:tblGrid>
        <w:gridCol w:w="4602"/>
      </w:tblGrid>
      <w:tr w:rsidR="007864FF">
        <w:trPr>
          <w:trHeight w:val="642"/>
        </w:trPr>
        <w:tc>
          <w:tcPr>
            <w:tcW w:w="4602" w:type="dxa"/>
          </w:tcPr>
          <w:p w:rsidR="007864FF" w:rsidRDefault="00641C32">
            <w:pPr>
              <w:tabs>
                <w:tab w:val="left" w:pos="284"/>
                <w:tab w:val="left" w:pos="6663"/>
              </w:tabs>
              <w:rPr>
                <w:sz w:val="18"/>
              </w:rPr>
            </w:pPr>
            <w:r>
              <w:rPr>
                <w:sz w:val="28"/>
              </w:rPr>
              <w:t>О приведении размера платы граждан в соответствие с предельными индексами</w:t>
            </w:r>
          </w:p>
        </w:tc>
      </w:tr>
    </w:tbl>
    <w:p w:rsidR="007864FF" w:rsidRDefault="007864FF">
      <w:pPr>
        <w:jc w:val="both"/>
        <w:rPr>
          <w:sz w:val="28"/>
        </w:rPr>
      </w:pPr>
    </w:p>
    <w:p w:rsidR="007864FF" w:rsidRDefault="00641C32">
      <w:pPr>
        <w:ind w:firstLine="709"/>
        <w:jc w:val="both"/>
        <w:rPr>
          <w:sz w:val="28"/>
        </w:rPr>
      </w:pPr>
      <w:r>
        <w:rPr>
          <w:sz w:val="28"/>
        </w:rPr>
        <w:t>В целях ограничения роста размера платы граждан за коммунальные услуги по муниципальному образованию «Литвиновское сельское поселение» на 2026 год, в соответствии со статьей 157.1 Жилищного кодекса Российской Федерации,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услуги», распоряжением Губернатора Ростовской области от 12.12.2025 № 118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год».</w:t>
      </w:r>
    </w:p>
    <w:p w:rsidR="007864FF" w:rsidRDefault="007864FF">
      <w:pPr>
        <w:ind w:firstLine="709"/>
        <w:jc w:val="both"/>
        <w:rPr>
          <w:sz w:val="28"/>
        </w:rPr>
      </w:pPr>
    </w:p>
    <w:p w:rsidR="007864FF" w:rsidRPr="00A15C89" w:rsidRDefault="00A15C89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                                          </w:t>
      </w:r>
      <w:r w:rsidR="00641C32" w:rsidRPr="00A15C89">
        <w:rPr>
          <w:sz w:val="28"/>
        </w:rPr>
        <w:t>ПОСТАНОВЛЯЮ:</w:t>
      </w:r>
    </w:p>
    <w:p w:rsidR="007864FF" w:rsidRDefault="007864FF">
      <w:pPr>
        <w:jc w:val="center"/>
        <w:rPr>
          <w:b/>
          <w:sz w:val="28"/>
        </w:rPr>
      </w:pPr>
    </w:p>
    <w:p w:rsidR="007864FF" w:rsidRDefault="00641C32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 xml:space="preserve"> Привести размер платы граждан за коммунальную услугу по теплоснабжению (тепловая энергия) в соответствие с предельными индексами путём снижения уровня платежей граждан от установленного экономически обоснованного тарифа по муниципальному образованию «Литвиновское сельское поселение».</w:t>
      </w:r>
    </w:p>
    <w:p w:rsidR="007864FF" w:rsidRDefault="00641C32">
      <w:pPr>
        <w:numPr>
          <w:ilvl w:val="0"/>
          <w:numId w:val="1"/>
        </w:numPr>
        <w:tabs>
          <w:tab w:val="left" w:pos="284"/>
        </w:tabs>
        <w:jc w:val="both"/>
        <w:rPr>
          <w:sz w:val="28"/>
        </w:rPr>
      </w:pPr>
      <w:r>
        <w:rPr>
          <w:sz w:val="28"/>
        </w:rPr>
        <w:t>Величина снижения размера платы граждан за коммунальные услуги определяется при неизменном наборе и объеме потребляемой коммунальной услуги.</w:t>
      </w:r>
    </w:p>
    <w:p w:rsidR="007864FF" w:rsidRDefault="00641C32">
      <w:pPr>
        <w:numPr>
          <w:ilvl w:val="0"/>
          <w:numId w:val="1"/>
        </w:numPr>
        <w:tabs>
          <w:tab w:val="left" w:pos="284"/>
        </w:tabs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Снизить уровень платежей граждан за коммунальную услугу </w:t>
      </w:r>
      <w:r>
        <w:rPr>
          <w:rFonts w:ascii="Times New Roman CYR" w:hAnsi="Times New Roman CYR"/>
          <w:sz w:val="28"/>
        </w:rPr>
        <w:t>по теплоснабжению (тепловая энергия), определив его в процентах от установленного экономически обоснованного тарифа для Белокалитвинского района тепловых сетей общества с ограниченной ответственностью «Донэнерго Тепловые сети»:</w:t>
      </w:r>
    </w:p>
    <w:p w:rsidR="007864FF" w:rsidRDefault="00641C32">
      <w:pPr>
        <w:tabs>
          <w:tab w:val="left" w:pos="284"/>
        </w:tabs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на период с 01.01.2026 по 30.09.2026до 50,3080процента, что составляет 3 521,37 рублей за Гкал;</w:t>
      </w:r>
    </w:p>
    <w:p w:rsidR="007864FF" w:rsidRDefault="00641C32">
      <w:pPr>
        <w:tabs>
          <w:tab w:val="left" w:pos="284"/>
        </w:tabs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lastRenderedPageBreak/>
        <w:t>на период с 01.10.2026 по 31.12.2026до 53,5640процента, что составляет 3 869,98 рублей за Гкал.</w:t>
      </w:r>
    </w:p>
    <w:p w:rsidR="007864FF" w:rsidRDefault="00641C32">
      <w:pPr>
        <w:numPr>
          <w:ilvl w:val="0"/>
          <w:numId w:val="1"/>
        </w:numPr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>Провести информационно-разъяснительную работу с населением, исполнителями коммунальных услуг и ресурсоснабжающими организациями о принятии данного постановления.</w:t>
      </w:r>
    </w:p>
    <w:p w:rsidR="007864FF" w:rsidRDefault="00641C32">
      <w:pPr>
        <w:numPr>
          <w:ilvl w:val="0"/>
          <w:numId w:val="1"/>
        </w:numPr>
        <w:tabs>
          <w:tab w:val="left" w:pos="284"/>
        </w:tabs>
        <w:jc w:val="both"/>
        <w:rPr>
          <w:sz w:val="28"/>
        </w:rPr>
      </w:pPr>
      <w:r>
        <w:rPr>
          <w:sz w:val="28"/>
        </w:rPr>
        <w:t>Направить копии постановления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</w:t>
      </w:r>
    </w:p>
    <w:p w:rsidR="007864FF" w:rsidRDefault="00641C32">
      <w:pPr>
        <w:numPr>
          <w:ilvl w:val="0"/>
          <w:numId w:val="1"/>
        </w:numPr>
        <w:tabs>
          <w:tab w:val="left" w:pos="284"/>
        </w:tabs>
        <w:jc w:val="both"/>
        <w:rPr>
          <w:sz w:val="28"/>
        </w:rPr>
      </w:pPr>
      <w:r>
        <w:rPr>
          <w:sz w:val="28"/>
        </w:rPr>
        <w:t>Настоящее постановление вступает в силу с момента официального опубликования и распространяется на правоотношения, возникшие с 01.01.2026.</w:t>
      </w:r>
    </w:p>
    <w:p w:rsidR="007864FF" w:rsidRDefault="00641C32">
      <w:pPr>
        <w:numPr>
          <w:ilvl w:val="0"/>
          <w:numId w:val="1"/>
        </w:numPr>
        <w:tabs>
          <w:tab w:val="left" w:pos="284"/>
        </w:tabs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:rsidR="007864FF" w:rsidRDefault="007864FF"/>
    <w:p w:rsidR="007179F0" w:rsidRDefault="007179F0"/>
    <w:p w:rsidR="00A15C89" w:rsidRDefault="00A15C89" w:rsidP="007179F0">
      <w:pPr>
        <w:jc w:val="both"/>
        <w:rPr>
          <w:sz w:val="28"/>
          <w:szCs w:val="28"/>
        </w:rPr>
      </w:pPr>
      <w:bookmarkStart w:id="0" w:name="_GoBack"/>
      <w:bookmarkEnd w:id="0"/>
    </w:p>
    <w:p w:rsidR="00A15C89" w:rsidRDefault="00A15C89" w:rsidP="007179F0">
      <w:pPr>
        <w:jc w:val="both"/>
        <w:rPr>
          <w:sz w:val="28"/>
          <w:szCs w:val="28"/>
        </w:rPr>
      </w:pPr>
    </w:p>
    <w:p w:rsidR="007179F0" w:rsidRPr="00661399" w:rsidRDefault="007179F0" w:rsidP="007179F0">
      <w:pPr>
        <w:jc w:val="both"/>
        <w:rPr>
          <w:sz w:val="28"/>
          <w:szCs w:val="28"/>
        </w:rPr>
      </w:pPr>
      <w:r w:rsidRPr="00661399">
        <w:rPr>
          <w:sz w:val="28"/>
          <w:szCs w:val="28"/>
        </w:rPr>
        <w:t>Глава Администрации</w:t>
      </w:r>
    </w:p>
    <w:p w:rsidR="007179F0" w:rsidRPr="00661399" w:rsidRDefault="007179F0" w:rsidP="007179F0">
      <w:pPr>
        <w:jc w:val="both"/>
        <w:rPr>
          <w:sz w:val="28"/>
          <w:szCs w:val="28"/>
        </w:rPr>
      </w:pPr>
      <w:r w:rsidRPr="00661399">
        <w:rPr>
          <w:sz w:val="28"/>
          <w:szCs w:val="28"/>
        </w:rPr>
        <w:t xml:space="preserve">Литвиновского сельского поселения                                   </w:t>
      </w:r>
      <w:r>
        <w:rPr>
          <w:sz w:val="28"/>
          <w:szCs w:val="28"/>
        </w:rPr>
        <w:t xml:space="preserve">           </w:t>
      </w:r>
      <w:r w:rsidRPr="00661399">
        <w:rPr>
          <w:sz w:val="28"/>
          <w:szCs w:val="28"/>
        </w:rPr>
        <w:t xml:space="preserve">  И.Н. Герасименко</w:t>
      </w:r>
    </w:p>
    <w:p w:rsidR="007179F0" w:rsidRPr="00661399" w:rsidRDefault="007179F0" w:rsidP="007179F0">
      <w:pPr>
        <w:jc w:val="both"/>
        <w:rPr>
          <w:sz w:val="28"/>
          <w:szCs w:val="28"/>
        </w:rPr>
      </w:pPr>
    </w:p>
    <w:p w:rsidR="007179F0" w:rsidRDefault="007179F0">
      <w:pPr>
        <w:rPr>
          <w:sz w:val="28"/>
        </w:rPr>
      </w:pPr>
    </w:p>
    <w:p w:rsidR="007179F0" w:rsidRDefault="007179F0">
      <w:pPr>
        <w:rPr>
          <w:sz w:val="28"/>
        </w:rPr>
      </w:pPr>
    </w:p>
    <w:p w:rsidR="007864FF" w:rsidRDefault="007864FF">
      <w:pPr>
        <w:tabs>
          <w:tab w:val="left" w:pos="6090"/>
        </w:tabs>
        <w:rPr>
          <w:sz w:val="28"/>
        </w:rPr>
      </w:pPr>
    </w:p>
    <w:sectPr w:rsidR="007864FF" w:rsidSect="00A15C89">
      <w:pgSz w:w="11906" w:h="16838"/>
      <w:pgMar w:top="567" w:right="709" w:bottom="1134" w:left="1276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897" w:rsidRDefault="000C3897" w:rsidP="007864FF">
      <w:r>
        <w:separator/>
      </w:r>
    </w:p>
  </w:endnote>
  <w:endnote w:type="continuationSeparator" w:id="1">
    <w:p w:rsidR="000C3897" w:rsidRDefault="000C3897" w:rsidP="00786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897" w:rsidRDefault="000C3897" w:rsidP="007864FF">
      <w:r>
        <w:separator/>
      </w:r>
    </w:p>
  </w:footnote>
  <w:footnote w:type="continuationSeparator" w:id="1">
    <w:p w:rsidR="000C3897" w:rsidRDefault="000C3897" w:rsidP="00786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46AE5"/>
    <w:multiLevelType w:val="multilevel"/>
    <w:tmpl w:val="EB6625E0"/>
    <w:lvl w:ilvl="0">
      <w:start w:val="1"/>
      <w:numFmt w:val="decimal"/>
      <w:lvlText w:val="%1."/>
      <w:lvlJc w:val="left"/>
      <w:pPr>
        <w:tabs>
          <w:tab w:val="left" w:pos="939"/>
        </w:tabs>
        <w:ind w:left="-25" w:firstLine="709"/>
      </w:pPr>
    </w:lvl>
    <w:lvl w:ilvl="1">
      <w:start w:val="1"/>
      <w:numFmt w:val="lowerLetter"/>
      <w:lvlText w:val="%2."/>
      <w:lvlJc w:val="left"/>
      <w:pPr>
        <w:tabs>
          <w:tab w:val="left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left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left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left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left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left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left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left" w:pos="7260"/>
        </w:tabs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4FF"/>
    <w:rsid w:val="000C3897"/>
    <w:rsid w:val="001D2E80"/>
    <w:rsid w:val="00641C32"/>
    <w:rsid w:val="007179F0"/>
    <w:rsid w:val="007864FF"/>
    <w:rsid w:val="00A1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864FF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7864F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864F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864F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864F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864F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864F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7864F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864F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864F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864FF"/>
    <w:rPr>
      <w:rFonts w:ascii="XO Thames" w:hAnsi="XO Thames"/>
      <w:sz w:val="28"/>
    </w:rPr>
  </w:style>
  <w:style w:type="paragraph" w:styleId="a3">
    <w:name w:val="Balloon Text"/>
    <w:basedOn w:val="a"/>
    <w:link w:val="a4"/>
    <w:rsid w:val="007864FF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7864FF"/>
    <w:rPr>
      <w:rFonts w:ascii="Segoe UI" w:hAnsi="Segoe UI"/>
      <w:sz w:val="18"/>
    </w:rPr>
  </w:style>
  <w:style w:type="paragraph" w:customStyle="1" w:styleId="Default">
    <w:name w:val="Default"/>
    <w:link w:val="Default0"/>
    <w:rsid w:val="007864F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7864FF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rsid w:val="007864F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864F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864F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864FF"/>
    <w:rPr>
      <w:rFonts w:ascii="XO Thames" w:hAnsi="XO Thames"/>
      <w:sz w:val="28"/>
    </w:rPr>
  </w:style>
  <w:style w:type="paragraph" w:customStyle="1" w:styleId="12">
    <w:name w:val="Основной шрифт абзаца1"/>
    <w:link w:val="210"/>
    <w:rsid w:val="007864FF"/>
  </w:style>
  <w:style w:type="paragraph" w:customStyle="1" w:styleId="210">
    <w:name w:val="Основной текст 21"/>
    <w:basedOn w:val="a"/>
    <w:link w:val="211"/>
    <w:rsid w:val="007864FF"/>
    <w:rPr>
      <w:sz w:val="28"/>
    </w:rPr>
  </w:style>
  <w:style w:type="character" w:customStyle="1" w:styleId="211">
    <w:name w:val="Основной текст 21"/>
    <w:basedOn w:val="1"/>
    <w:link w:val="210"/>
    <w:rsid w:val="007864FF"/>
    <w:rPr>
      <w:sz w:val="28"/>
    </w:rPr>
  </w:style>
  <w:style w:type="paragraph" w:customStyle="1" w:styleId="Endnote">
    <w:name w:val="Endnote"/>
    <w:link w:val="Endnote0"/>
    <w:rsid w:val="007864F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864F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864FF"/>
    <w:rPr>
      <w:rFonts w:ascii="XO Thames" w:hAnsi="XO Thames"/>
      <w:b/>
      <w:sz w:val="26"/>
    </w:rPr>
  </w:style>
  <w:style w:type="paragraph" w:customStyle="1" w:styleId="a5">
    <w:basedOn w:val="a"/>
    <w:next w:val="a6"/>
    <w:link w:val="a7"/>
    <w:semiHidden/>
    <w:unhideWhenUsed/>
    <w:rsid w:val="007864FF"/>
    <w:pPr>
      <w:tabs>
        <w:tab w:val="left" w:pos="8080"/>
      </w:tabs>
      <w:jc w:val="center"/>
    </w:pPr>
    <w:rPr>
      <w:b/>
      <w:sz w:val="36"/>
    </w:rPr>
  </w:style>
  <w:style w:type="character" w:customStyle="1" w:styleId="a7">
    <w:basedOn w:val="1"/>
    <w:link w:val="a5"/>
    <w:semiHidden/>
    <w:unhideWhenUsed/>
    <w:rsid w:val="007864FF"/>
    <w:rPr>
      <w:b/>
      <w:sz w:val="36"/>
    </w:rPr>
  </w:style>
  <w:style w:type="paragraph" w:styleId="31">
    <w:name w:val="toc 3"/>
    <w:next w:val="a"/>
    <w:link w:val="32"/>
    <w:uiPriority w:val="39"/>
    <w:rsid w:val="007864F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864F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864F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864FF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sid w:val="007864FF"/>
    <w:rPr>
      <w:color w:val="0000FF"/>
      <w:u w:val="single"/>
    </w:rPr>
  </w:style>
  <w:style w:type="character" w:styleId="a8">
    <w:name w:val="Hyperlink"/>
    <w:link w:val="13"/>
    <w:rsid w:val="007864FF"/>
    <w:rPr>
      <w:color w:val="0000FF"/>
      <w:u w:val="single"/>
    </w:rPr>
  </w:style>
  <w:style w:type="paragraph" w:customStyle="1" w:styleId="Footnote">
    <w:name w:val="Footnote"/>
    <w:link w:val="Footnote0"/>
    <w:rsid w:val="007864F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864F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864F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864F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864F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864F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864F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864F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864F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864F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864F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864FF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7864FF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7864FF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b"/>
    <w:uiPriority w:val="10"/>
    <w:qFormat/>
    <w:rsid w:val="007864FF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Название Знак"/>
    <w:basedOn w:val="1"/>
    <w:link w:val="a6"/>
    <w:rsid w:val="007864FF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sid w:val="007864F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864FF"/>
    <w:rPr>
      <w:rFonts w:ascii="XO Thames" w:hAnsi="XO Thames"/>
      <w:b/>
      <w:sz w:val="28"/>
    </w:rPr>
  </w:style>
  <w:style w:type="paragraph" w:styleId="ac">
    <w:name w:val="header"/>
    <w:basedOn w:val="a"/>
    <w:link w:val="ad"/>
    <w:uiPriority w:val="99"/>
    <w:semiHidden/>
    <w:unhideWhenUsed/>
    <w:rsid w:val="00A15C8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C89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semiHidden/>
    <w:unhideWhenUsed/>
    <w:rsid w:val="00A15C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C89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Романенко ОИ</cp:lastModifiedBy>
  <cp:revision>5</cp:revision>
  <cp:lastPrinted>2026-01-26T06:06:00Z</cp:lastPrinted>
  <dcterms:created xsi:type="dcterms:W3CDTF">2026-01-12T12:49:00Z</dcterms:created>
  <dcterms:modified xsi:type="dcterms:W3CDTF">2026-01-26T06:06:00Z</dcterms:modified>
</cp:coreProperties>
</file>