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7A51B8" w:rsidRPr="007A51B8" w:rsidRDefault="007A51B8" w:rsidP="00D6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</w:t>
      </w:r>
    </w:p>
    <w:p w:rsidR="007A51B8" w:rsidRPr="007A51B8" w:rsidRDefault="007A51B8" w:rsidP="00A76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      </w:t>
      </w:r>
      <w:r w:rsidR="00051B7F">
        <w:rPr>
          <w:rFonts w:ascii="Times New Roman" w:hAnsi="Times New Roman" w:cs="Times New Roman"/>
          <w:sz w:val="28"/>
          <w:szCs w:val="28"/>
        </w:rPr>
        <w:t xml:space="preserve"> 02</w:t>
      </w:r>
      <w:r>
        <w:rPr>
          <w:rFonts w:ascii="Times New Roman" w:hAnsi="Times New Roman" w:cs="Times New Roman"/>
          <w:sz w:val="28"/>
          <w:szCs w:val="28"/>
        </w:rPr>
        <w:t xml:space="preserve">. 2018 года                                    №                                     </w:t>
      </w:r>
      <w:r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51"/>
      </w:tblGrid>
      <w:tr w:rsidR="007A51B8" w:rsidRPr="007A51B8" w:rsidTr="00051B7F">
        <w:trPr>
          <w:trHeight w:val="798"/>
        </w:trPr>
        <w:tc>
          <w:tcPr>
            <w:tcW w:w="5051" w:type="dxa"/>
            <w:hideMark/>
          </w:tcPr>
          <w:p w:rsidR="00051B7F" w:rsidRDefault="00051B7F" w:rsidP="00051B7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пунктов временного размещения населения в случае угрозы или возникновения чрезвычайных ситуаций природного и техногенного характера на территории муниципального образования</w:t>
            </w:r>
          </w:p>
          <w:p w:rsidR="007A51B8" w:rsidRPr="00A765E1" w:rsidRDefault="00051B7F" w:rsidP="00A765E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Литвиновское сельское поселение</w:t>
            </w:r>
            <w:r w:rsidR="00A76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51B8" w:rsidRPr="007A51B8" w:rsidRDefault="007A51B8" w:rsidP="006F35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B7F" w:rsidRDefault="00A765E1" w:rsidP="00051B7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</w:t>
      </w:r>
      <w:r w:rsidR="00051B7F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>-ФЗ «О защите населения и территорий от чрезвычайных ситуаций природного и техногенного характера» и от 06.10.2003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r w:rsidR="00051B7F">
        <w:rPr>
          <w:rFonts w:ascii="Times New Roman" w:eastAsia="Times New Roman" w:hAnsi="Times New Roman" w:cs="Times New Roman"/>
          <w:sz w:val="28"/>
          <w:szCs w:val="28"/>
        </w:rPr>
        <w:t>Литвиновское</w:t>
      </w:r>
      <w:r w:rsidR="00051B7F"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</w:t>
      </w:r>
    </w:p>
    <w:p w:rsidR="007A51B8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61511C" w:rsidRPr="0061511C" w:rsidRDefault="0061511C" w:rsidP="0061511C">
      <w:pPr>
        <w:pStyle w:val="a4"/>
        <w:ind w:left="360"/>
        <w:jc w:val="both"/>
        <w:rPr>
          <w:sz w:val="28"/>
          <w:szCs w:val="28"/>
        </w:rPr>
      </w:pPr>
    </w:p>
    <w:p w:rsidR="0061511C" w:rsidRDefault="0024295E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организации работы пункта временного размещения (далее - ПВР) пострадавшего в чрезвычайных ситуациях  населения</w:t>
      </w:r>
      <w:r w:rsidR="00A765E1">
        <w:rPr>
          <w:sz w:val="28"/>
          <w:szCs w:val="28"/>
        </w:rPr>
        <w:t xml:space="preserve"> на  территории Литвиновского сельского поселения согласно приложению № 1.</w:t>
      </w:r>
    </w:p>
    <w:p w:rsidR="0061511C" w:rsidRPr="0061511C" w:rsidRDefault="0061511C" w:rsidP="0061511C">
      <w:pPr>
        <w:pStyle w:val="a4"/>
        <w:rPr>
          <w:sz w:val="28"/>
          <w:szCs w:val="28"/>
        </w:rPr>
      </w:pPr>
    </w:p>
    <w:p w:rsidR="0061511C" w:rsidRPr="0061511C" w:rsidRDefault="0061511C" w:rsidP="0061511C">
      <w:pPr>
        <w:pStyle w:val="a4"/>
        <w:jc w:val="both"/>
        <w:rPr>
          <w:sz w:val="28"/>
          <w:szCs w:val="28"/>
        </w:rPr>
      </w:pPr>
    </w:p>
    <w:p w:rsidR="0061511C" w:rsidRDefault="00A765E1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ПВР согласно приложению № 2.</w:t>
      </w:r>
    </w:p>
    <w:p w:rsidR="0061511C" w:rsidRDefault="0061511C" w:rsidP="0061511C">
      <w:pPr>
        <w:pStyle w:val="a4"/>
        <w:jc w:val="both"/>
        <w:rPr>
          <w:sz w:val="28"/>
          <w:szCs w:val="28"/>
        </w:rPr>
      </w:pPr>
    </w:p>
    <w:p w:rsidR="0061511C" w:rsidRDefault="0061511C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Литвиновского сельского поселения от 21 марта 2013 № 30 «О создании приемного эвакуационного пункта».</w:t>
      </w:r>
    </w:p>
    <w:p w:rsidR="0061511C" w:rsidRPr="0061511C" w:rsidRDefault="0061511C" w:rsidP="0061511C">
      <w:pPr>
        <w:jc w:val="both"/>
        <w:rPr>
          <w:sz w:val="28"/>
          <w:szCs w:val="28"/>
        </w:rPr>
      </w:pPr>
    </w:p>
    <w:p w:rsidR="0061511C" w:rsidRPr="0061511C" w:rsidRDefault="007A51B8" w:rsidP="0061511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7A51B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1511C" w:rsidRPr="0061511C" w:rsidRDefault="0061511C" w:rsidP="0061511C">
      <w:pPr>
        <w:pStyle w:val="a4"/>
        <w:jc w:val="both"/>
        <w:rPr>
          <w:sz w:val="28"/>
          <w:szCs w:val="28"/>
        </w:rPr>
      </w:pPr>
    </w:p>
    <w:p w:rsidR="007A51B8" w:rsidRPr="007A51B8" w:rsidRDefault="007A51B8" w:rsidP="006F351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A51B8">
        <w:rPr>
          <w:sz w:val="28"/>
          <w:szCs w:val="28"/>
        </w:rPr>
        <w:t>Контроль за</w:t>
      </w:r>
      <w:proofErr w:type="gramEnd"/>
      <w:r w:rsidRPr="007A51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1B8" w:rsidRPr="00CC7A43" w:rsidRDefault="007A51B8" w:rsidP="00CC7A43">
      <w:pPr>
        <w:rPr>
          <w:sz w:val="28"/>
          <w:szCs w:val="28"/>
        </w:rPr>
      </w:pPr>
    </w:p>
    <w:p w:rsidR="0061511C" w:rsidRPr="001F19C1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 w:rsidRPr="001F19C1">
        <w:rPr>
          <w:sz w:val="28"/>
          <w:szCs w:val="28"/>
        </w:rPr>
        <w:t>Согласовано:</w:t>
      </w:r>
    </w:p>
    <w:p w:rsidR="0061511C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Литвиновского </w:t>
      </w:r>
    </w:p>
    <w:p w:rsidR="0061511C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Герасименко И.Н.</w:t>
      </w:r>
    </w:p>
    <w:p w:rsidR="0061511C" w:rsidRDefault="0061511C" w:rsidP="0061511C">
      <w:pPr>
        <w:pStyle w:val="a4"/>
        <w:tabs>
          <w:tab w:val="left" w:pos="6090"/>
        </w:tabs>
        <w:ind w:left="1080"/>
        <w:rPr>
          <w:sz w:val="28"/>
          <w:szCs w:val="28"/>
        </w:rPr>
      </w:pPr>
    </w:p>
    <w:p w:rsidR="0061511C" w:rsidRDefault="0061511C" w:rsidP="0061511C">
      <w:pPr>
        <w:pStyle w:val="a4"/>
        <w:tabs>
          <w:tab w:val="left" w:pos="6090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61511C" w:rsidRPr="0061511C" w:rsidRDefault="0061511C" w:rsidP="0061511C">
      <w:pPr>
        <w:rPr>
          <w:rFonts w:ascii="Times New Roman" w:eastAsia="Times New Roman" w:hAnsi="Times New Roman" w:cs="Times New Roman"/>
          <w:sz w:val="28"/>
          <w:szCs w:val="28"/>
        </w:rPr>
      </w:pPr>
      <w:r w:rsidRPr="0061511C">
        <w:rPr>
          <w:rFonts w:ascii="Times New Roman" w:hAnsi="Times New Roman" w:cs="Times New Roman"/>
          <w:sz w:val="28"/>
          <w:szCs w:val="28"/>
        </w:rPr>
        <w:t>Специалист первой категории                                                      Иванова В.В.</w:t>
      </w:r>
      <w:r w:rsidRPr="0061511C">
        <w:rPr>
          <w:rFonts w:ascii="Times New Roman" w:hAnsi="Times New Roman" w:cs="Times New Roman"/>
          <w:sz w:val="28"/>
          <w:szCs w:val="28"/>
        </w:rPr>
        <w:br w:type="page"/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              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Приложение </w:t>
      </w:r>
      <w:r w:rsidR="00A765E1">
        <w:rPr>
          <w:sz w:val="28"/>
          <w:szCs w:val="28"/>
        </w:rPr>
        <w:t>№ 1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7A51B8" w:rsidRPr="007A51B8" w:rsidRDefault="001E7AE5" w:rsidP="001E7AE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A765E1">
        <w:rPr>
          <w:sz w:val="28"/>
          <w:szCs w:val="28"/>
        </w:rPr>
        <w:t xml:space="preserve">  от    </w:t>
      </w:r>
      <w:r w:rsidR="00DD6867">
        <w:rPr>
          <w:sz w:val="28"/>
          <w:szCs w:val="28"/>
        </w:rPr>
        <w:t xml:space="preserve">                    </w:t>
      </w:r>
      <w:r w:rsidR="007A51B8" w:rsidRPr="007A51B8">
        <w:rPr>
          <w:sz w:val="28"/>
          <w:szCs w:val="28"/>
        </w:rPr>
        <w:t xml:space="preserve">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работы пункта временного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размещения населения (ПВР) на территории</w:t>
      </w:r>
    </w:p>
    <w:p w:rsidR="00A765E1" w:rsidRP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65E1">
        <w:rPr>
          <w:rFonts w:ascii="Times New Roman" w:eastAsia="Times New Roman" w:hAnsi="Times New Roman" w:cs="Times New Roman"/>
          <w:bCs/>
          <w:sz w:val="28"/>
          <w:szCs w:val="28"/>
        </w:rPr>
        <w:t>Литвиновского сельского поселения</w:t>
      </w: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DA" w:rsidRDefault="00205BDA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Настоящие Положение определяет порядок создания, функционирования и основные задачи пункта временного размещения (далее ПВР) муниципального образования.</w:t>
      </w:r>
    </w:p>
    <w:p w:rsidR="00894B6C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 xml:space="preserve">  Пункт временного размещения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894B6C" w:rsidRDefault="00894B6C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ПВР создается для приема и учета (регистрации по спискам) эвакуируемого населения, и организованной эвакуируемого населения в безопасные районы.</w:t>
      </w:r>
    </w:p>
    <w:p w:rsidR="00A765E1" w:rsidRDefault="00894B6C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Работники администраций пунктов временного размещения заблаговременно в мирное время проходят подготовку в соответствующих учебно-методических центрах по гражданской обороне и чрезвычайным ситуациям, на курсах гражданской обороны, на учениях и тренировках по гражданской обороне. Работники могут привлекаться к выполнению своих функциональных обязанностей при угрозе возникновения (возникновении) крупномасштабных чрезвычайных ситуаций природного и техногенного характера.</w:t>
      </w:r>
      <w:r w:rsidR="00A765E1" w:rsidRPr="00205B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Место размещения ПВР утверждается постановлением Администрации Литвиновского сельского поселения.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 xml:space="preserve"> Под ПВР отводятся различные общественные здания и сооружения, обеспечивающие временное размещение людей в любую погоду, а в зимнее время – возможность обогрева.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В зависимости от количества прибывшего населения и времени его прибытия на ПВР предусматривается организация питания и снабжения питьевой водой. Для этого могут быть использованы стационарные пункты общественного питания – столовые, кафе, а при отсутствии – пункты подвижного питания.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t>ПВР должны иметь телефонную связь с эвакуационной приемной комиссией Администрации Литвиновского сельского поселения.</w:t>
      </w:r>
    </w:p>
    <w:p w:rsidR="00A765E1" w:rsidRDefault="00A765E1" w:rsidP="00A446D3">
      <w:pPr>
        <w:pStyle w:val="a7"/>
        <w:numPr>
          <w:ilvl w:val="1"/>
          <w:numId w:val="4"/>
        </w:numPr>
        <w:tabs>
          <w:tab w:val="left" w:pos="993"/>
        </w:tabs>
        <w:ind w:left="0"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BDA">
        <w:rPr>
          <w:rFonts w:ascii="Times New Roman" w:eastAsia="Times New Roman" w:hAnsi="Times New Roman" w:cs="Times New Roman"/>
          <w:sz w:val="28"/>
          <w:szCs w:val="28"/>
        </w:rPr>
        <w:lastRenderedPageBreak/>
        <w:t>В состав ПВР назначаются ответственные работники из транспортных органов, органов здравоохранения, народного образования, дошкольных учреждений. Численность персонала ПВР определяется с учетом численности прибывающего населения и объема мероприятий по его обеспечению.</w:t>
      </w:r>
    </w:p>
    <w:p w:rsidR="00205BDA" w:rsidRDefault="00205BDA" w:rsidP="00A446D3">
      <w:pPr>
        <w:pStyle w:val="a7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2.​ Основные задачи ПВР</w:t>
      </w: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2.1. Пункт временного размещения населения создается заблаговременно в мирное время для приема, временного размещения, учета и первоочередного жизнеобеспечения населения, выведенного из зоны чрезвычайной ситуации, а также при угрозе или возникновении аварий на потенциально-опасных объектах, в результате которых нарушаются нормальные условия жизни и деятельности людей, возникает угроза их жизни и здоровью.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    2.2. Основными задачами ПВР являются: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-временное размещение населения, выведенного из зон чрезвычайной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-организация учета населения по категориям;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-оказание медицинской, психологической и другой помощи;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населения, находящегося в пункте временного размещения населения;</w:t>
      </w:r>
    </w:p>
    <w:p w:rsidR="00A765E1" w:rsidRPr="00C878A5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-организация в ПВР жизнеобеспечения населения;</w:t>
      </w:r>
    </w:p>
    <w:p w:rsidR="00A765E1" w:rsidRDefault="008D51F6" w:rsidP="008D51F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-предоставление докладов о ходе приёма и размещений населения в </w:t>
      </w:r>
      <w:proofErr w:type="spellStart"/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>эвакокомиссию</w:t>
      </w:r>
      <w:proofErr w:type="spellEnd"/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5E1">
        <w:rPr>
          <w:rFonts w:ascii="Times New Roman" w:eastAsia="Times New Roman" w:hAnsi="Times New Roman" w:cs="Times New Roman"/>
          <w:sz w:val="28"/>
          <w:szCs w:val="28"/>
        </w:rPr>
        <w:t>Литвиновского</w:t>
      </w:r>
      <w:r w:rsidR="00A765E1"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 Организация работы ПВР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3.1. ПВР функционируют в 2-х режимах: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-режим повседневной деятельности;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-режим чрезвычайной ситуации;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3.2. При повседневной деятельности: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-разработка документации ПВР;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-заблаговременная подготовка помещений, инвентаря, оборудования, сре</w:t>
      </w:r>
      <w:proofErr w:type="gramStart"/>
      <w:r w:rsidRPr="00C878A5">
        <w:rPr>
          <w:rFonts w:ascii="Times New Roman" w:eastAsia="Times New Roman" w:hAnsi="Times New Roman" w:cs="Times New Roman"/>
          <w:sz w:val="28"/>
          <w:szCs w:val="28"/>
        </w:rPr>
        <w:t>дств св</w:t>
      </w:r>
      <w:proofErr w:type="gramEnd"/>
      <w:r w:rsidRPr="00C878A5">
        <w:rPr>
          <w:rFonts w:ascii="Times New Roman" w:eastAsia="Times New Roman" w:hAnsi="Times New Roman" w:cs="Times New Roman"/>
          <w:sz w:val="28"/>
          <w:szCs w:val="28"/>
        </w:rPr>
        <w:t>язи;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-обучение администрации ПВР по организации приема, учета и размещения пострадавшего населения.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>3.3.   В режиме чрезвычайной ситуации: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-оповещение и сбор администрации и состава ПВР, развертывание ПВР и приведение в готовность к приему и размещению населения;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-организация учета прибывающего населения и его размещение;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-установление связи и взаимодействия с органами Управления ГОЧС, эвакуационной комиссией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Литвиновского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другими организациями и должностными лицами;</w:t>
      </w:r>
    </w:p>
    <w:p w:rsidR="00A765E1" w:rsidRPr="00C878A5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-организация жизнеобеспечения населения на ПВР;</w:t>
      </w:r>
    </w:p>
    <w:p w:rsidR="00A765E1" w:rsidRDefault="00A765E1" w:rsidP="00A446D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-информационное обеспечение населения на ПВР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878A5">
        <w:rPr>
          <w:rFonts w:ascii="Times New Roman" w:eastAsia="Times New Roman" w:hAnsi="Times New Roman" w:cs="Times New Roman"/>
          <w:sz w:val="28"/>
          <w:szCs w:val="28"/>
        </w:rPr>
        <w:t>Перевод ПВР в готовность к работе осуществляется Приказом начальника пункта временного размещения населения при получении распоряжения на развертывание ПВР.</w:t>
      </w:r>
    </w:p>
    <w:p w:rsidR="00A765E1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A765E1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765E1" w:rsidRPr="00C878A5" w:rsidRDefault="0061511C" w:rsidP="00A765E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первой категории</w:t>
      </w:r>
      <w:r w:rsidR="00A765E1" w:rsidRPr="001F19C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765E1" w:rsidRPr="001F19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Иванова В.В.</w:t>
      </w:r>
    </w:p>
    <w:p w:rsidR="002B41DA" w:rsidRDefault="002B41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2B41DA" w:rsidRPr="007A51B8" w:rsidRDefault="002B41DA" w:rsidP="002B41DA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2B41DA" w:rsidRPr="007A51B8" w:rsidRDefault="002B41DA" w:rsidP="002B41D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                       </w:t>
      </w:r>
      <w:r w:rsidRPr="007A51B8">
        <w:rPr>
          <w:sz w:val="28"/>
          <w:szCs w:val="28"/>
        </w:rPr>
        <w:t xml:space="preserve">       </w:t>
      </w:r>
    </w:p>
    <w:p w:rsidR="002B41DA" w:rsidRPr="00C878A5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Pr="008D51F6" w:rsidRDefault="002B41DA" w:rsidP="002B41D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51F6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2B41DA" w:rsidRDefault="002B41DA" w:rsidP="002B41DA">
      <w:pPr>
        <w:pStyle w:val="a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51F6">
        <w:rPr>
          <w:rFonts w:ascii="Times New Roman" w:eastAsia="Times New Roman" w:hAnsi="Times New Roman" w:cs="Times New Roman"/>
          <w:bCs/>
          <w:sz w:val="28"/>
          <w:szCs w:val="28"/>
        </w:rPr>
        <w:t>пунктов временного размещения (ПВР) Литвиновского сельского поселения при ЧС природного и техногенного характера.</w:t>
      </w:r>
    </w:p>
    <w:p w:rsidR="002B41DA" w:rsidRPr="008D51F6" w:rsidRDefault="002B41DA" w:rsidP="002B41D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2562"/>
        <w:gridCol w:w="3111"/>
        <w:gridCol w:w="2762"/>
      </w:tblGrid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№ ПВР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учреждения, контактный телефон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Вместимость пункта временного размещения (чел.)</w:t>
            </w:r>
          </w:p>
        </w:tc>
      </w:tr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8A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Литвиновского сельского поселения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347030 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</w:t>
            </w:r>
            <w:r w:rsidRPr="001F1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Белокалитвинский район,</w:t>
            </w:r>
          </w:p>
          <w:p w:rsidR="002B41DA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Литвиновка ул. Садовая, д. 2.</w:t>
            </w:r>
          </w:p>
          <w:p w:rsidR="002B41DA" w:rsidRPr="00C878A5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8-(86383)6-12-93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34388D" w:rsidP="0034388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41DA" w:rsidRPr="00C878A5" w:rsidTr="00A50550"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1DA" w:rsidRPr="00C878A5" w:rsidRDefault="002B41DA" w:rsidP="00A5055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347030 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область,</w:t>
            </w:r>
            <w:r w:rsidRPr="001F19C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Белокалитвинский район,</w:t>
            </w:r>
          </w:p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Литвиновка, </w:t>
            </w:r>
          </w:p>
          <w:p w:rsidR="002B41DA" w:rsidRPr="001F19C1" w:rsidRDefault="002B41DA" w:rsidP="00A50550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Центральная, д.51</w:t>
            </w:r>
          </w:p>
          <w:p w:rsidR="002B41DA" w:rsidRDefault="002B41DA" w:rsidP="00A50550">
            <w:pPr>
              <w:pStyle w:val="a7"/>
              <w:rPr>
                <w:rFonts w:eastAsia="Times New Roman"/>
              </w:rPr>
            </w:pPr>
            <w:r w:rsidRPr="001F19C1">
              <w:rPr>
                <w:rFonts w:ascii="Times New Roman" w:eastAsia="Times New Roman" w:hAnsi="Times New Roman" w:cs="Times New Roman"/>
                <w:sz w:val="28"/>
                <w:szCs w:val="28"/>
              </w:rPr>
              <w:t>т. 8-(86383)6-11-70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1DA" w:rsidRPr="00C878A5" w:rsidRDefault="002B41DA" w:rsidP="00A5055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B41DA" w:rsidRPr="00C878A5" w:rsidRDefault="002B41DA" w:rsidP="002B41D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78A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Калинина О.В.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1F19C1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1F19C1">
      <w:pPr>
        <w:pStyle w:val="a4"/>
        <w:tabs>
          <w:tab w:val="left" w:pos="6090"/>
        </w:tabs>
        <w:ind w:left="0"/>
        <w:rPr>
          <w:sz w:val="28"/>
          <w:szCs w:val="28"/>
        </w:rPr>
      </w:pPr>
      <w:r w:rsidRPr="007A51B8">
        <w:rPr>
          <w:sz w:val="28"/>
          <w:szCs w:val="28"/>
        </w:rPr>
        <w:tab/>
      </w:r>
    </w:p>
    <w:p w:rsidR="009218E6" w:rsidRDefault="009218E6">
      <w:pPr>
        <w:rPr>
          <w:rFonts w:ascii="Times New Roman" w:hAnsi="Times New Roman" w:cs="Times New Roman"/>
          <w:sz w:val="28"/>
          <w:szCs w:val="28"/>
        </w:rPr>
      </w:pPr>
    </w:p>
    <w:p w:rsidR="008D51F6" w:rsidRPr="007A51B8" w:rsidRDefault="008D51F6">
      <w:pPr>
        <w:rPr>
          <w:rFonts w:ascii="Times New Roman" w:hAnsi="Times New Roman" w:cs="Times New Roman"/>
          <w:sz w:val="28"/>
          <w:szCs w:val="28"/>
        </w:rPr>
      </w:pPr>
    </w:p>
    <w:sectPr w:rsidR="008D51F6" w:rsidRPr="007A51B8" w:rsidSect="000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0E3"/>
    <w:multiLevelType w:val="multilevel"/>
    <w:tmpl w:val="11CC075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813CB"/>
    <w:multiLevelType w:val="multilevel"/>
    <w:tmpl w:val="1522F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FBD0ED8"/>
    <w:multiLevelType w:val="multilevel"/>
    <w:tmpl w:val="2ED61E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1B8"/>
    <w:rsid w:val="00022417"/>
    <w:rsid w:val="00051B7F"/>
    <w:rsid w:val="0009765F"/>
    <w:rsid w:val="001E7AE5"/>
    <w:rsid w:val="001F19C1"/>
    <w:rsid w:val="00205BDA"/>
    <w:rsid w:val="0024295E"/>
    <w:rsid w:val="002B41DA"/>
    <w:rsid w:val="00323B38"/>
    <w:rsid w:val="00336434"/>
    <w:rsid w:val="0034388D"/>
    <w:rsid w:val="00361F09"/>
    <w:rsid w:val="00380029"/>
    <w:rsid w:val="004D4C00"/>
    <w:rsid w:val="004E4C44"/>
    <w:rsid w:val="00592B0B"/>
    <w:rsid w:val="005B3FA2"/>
    <w:rsid w:val="0061511C"/>
    <w:rsid w:val="006E23E4"/>
    <w:rsid w:val="006F351A"/>
    <w:rsid w:val="007642A1"/>
    <w:rsid w:val="007A51B8"/>
    <w:rsid w:val="00894B6C"/>
    <w:rsid w:val="008D51F6"/>
    <w:rsid w:val="009218E6"/>
    <w:rsid w:val="009D7875"/>
    <w:rsid w:val="00A446D3"/>
    <w:rsid w:val="00A765E1"/>
    <w:rsid w:val="00AB031B"/>
    <w:rsid w:val="00B37C1A"/>
    <w:rsid w:val="00B93F03"/>
    <w:rsid w:val="00C16346"/>
    <w:rsid w:val="00C36019"/>
    <w:rsid w:val="00CC7A43"/>
    <w:rsid w:val="00CE7A30"/>
    <w:rsid w:val="00D400A6"/>
    <w:rsid w:val="00D649B8"/>
    <w:rsid w:val="00DD6867"/>
    <w:rsid w:val="00E6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1B7F"/>
    <w:pPr>
      <w:spacing w:after="0" w:line="240" w:lineRule="auto"/>
    </w:pPr>
  </w:style>
  <w:style w:type="paragraph" w:styleId="a8">
    <w:name w:val="header"/>
    <w:basedOn w:val="a"/>
    <w:link w:val="a9"/>
    <w:rsid w:val="001F19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1F19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7F96-144D-4F8A-AB87-9188FD97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2018-02-12T04:58:00Z</cp:lastPrinted>
  <dcterms:created xsi:type="dcterms:W3CDTF">2018-01-10T12:53:00Z</dcterms:created>
  <dcterms:modified xsi:type="dcterms:W3CDTF">2018-02-12T05:05:00Z</dcterms:modified>
</cp:coreProperties>
</file>