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78A829" w14:textId="77777777" w:rsidR="007F255E" w:rsidRPr="00DE1605" w:rsidRDefault="007F255E" w:rsidP="004F7074">
      <w:pPr>
        <w:pStyle w:val="210"/>
        <w:jc w:val="right"/>
        <w:rPr>
          <w:sz w:val="24"/>
          <w:szCs w:val="24"/>
        </w:rPr>
      </w:pPr>
      <w:bookmarkStart w:id="0" w:name="_GoBack"/>
      <w:bookmarkEnd w:id="0"/>
      <w:r w:rsidRPr="00DE1605">
        <w:rPr>
          <w:sz w:val="24"/>
          <w:szCs w:val="24"/>
        </w:rPr>
        <w:t>Приложение</w:t>
      </w:r>
    </w:p>
    <w:p w14:paraId="68D7D44E" w14:textId="77777777" w:rsidR="00BE3678" w:rsidRPr="00DE1605" w:rsidRDefault="007F255E" w:rsidP="004F7074">
      <w:pPr>
        <w:pStyle w:val="210"/>
        <w:jc w:val="right"/>
        <w:rPr>
          <w:sz w:val="24"/>
          <w:szCs w:val="24"/>
        </w:rPr>
      </w:pPr>
      <w:r w:rsidRPr="00DE1605">
        <w:rPr>
          <w:sz w:val="24"/>
          <w:szCs w:val="24"/>
        </w:rPr>
        <w:t xml:space="preserve">к решению Собрания депутатов </w:t>
      </w:r>
    </w:p>
    <w:p w14:paraId="3AF8A301" w14:textId="77777777" w:rsidR="007F255E" w:rsidRPr="00DE1605" w:rsidRDefault="007F255E" w:rsidP="004F7074">
      <w:pPr>
        <w:pStyle w:val="210"/>
        <w:jc w:val="right"/>
        <w:rPr>
          <w:sz w:val="24"/>
          <w:szCs w:val="24"/>
        </w:rPr>
      </w:pPr>
      <w:r w:rsidRPr="00DE1605">
        <w:rPr>
          <w:sz w:val="24"/>
          <w:szCs w:val="24"/>
        </w:rPr>
        <w:t xml:space="preserve">Белокалитвинского района </w:t>
      </w:r>
    </w:p>
    <w:p w14:paraId="6F924210" w14:textId="3E01502A" w:rsidR="007F255E" w:rsidRPr="00DE1605" w:rsidRDefault="007F255E" w:rsidP="004F7074">
      <w:pPr>
        <w:pStyle w:val="210"/>
        <w:jc w:val="right"/>
        <w:rPr>
          <w:sz w:val="24"/>
          <w:szCs w:val="24"/>
        </w:rPr>
      </w:pPr>
      <w:r w:rsidRPr="00DE1605">
        <w:rPr>
          <w:sz w:val="24"/>
          <w:szCs w:val="24"/>
        </w:rPr>
        <w:t xml:space="preserve">от </w:t>
      </w:r>
      <w:r w:rsidR="00A91867">
        <w:rPr>
          <w:sz w:val="24"/>
          <w:szCs w:val="24"/>
        </w:rPr>
        <w:t>30 июля</w:t>
      </w:r>
      <w:r w:rsidRPr="00DE1605">
        <w:rPr>
          <w:sz w:val="24"/>
          <w:szCs w:val="24"/>
        </w:rPr>
        <w:t xml:space="preserve"> 20</w:t>
      </w:r>
      <w:r w:rsidR="00F17EDD" w:rsidRPr="00DE1605">
        <w:rPr>
          <w:sz w:val="24"/>
          <w:szCs w:val="24"/>
        </w:rPr>
        <w:t>25</w:t>
      </w:r>
      <w:r w:rsidRPr="00DE1605">
        <w:rPr>
          <w:sz w:val="24"/>
          <w:szCs w:val="24"/>
        </w:rPr>
        <w:t xml:space="preserve"> года № </w:t>
      </w:r>
      <w:r w:rsidR="00A91867">
        <w:rPr>
          <w:sz w:val="24"/>
          <w:szCs w:val="24"/>
        </w:rPr>
        <w:t>230</w:t>
      </w:r>
    </w:p>
    <w:p w14:paraId="58FD64CF" w14:textId="2EDF3178" w:rsidR="00F17EDD" w:rsidRPr="00DE1605" w:rsidRDefault="00A31452" w:rsidP="004F7074">
      <w:pPr>
        <w:pStyle w:val="210"/>
        <w:jc w:val="right"/>
        <w:rPr>
          <w:sz w:val="24"/>
          <w:szCs w:val="24"/>
        </w:rPr>
      </w:pPr>
      <w:r>
        <w:rPr>
          <w:sz w:val="24"/>
          <w:szCs w:val="24"/>
        </w:rPr>
        <w:t>«</w:t>
      </w:r>
      <w:r w:rsidR="00F17EDD" w:rsidRPr="00DE1605">
        <w:rPr>
          <w:sz w:val="24"/>
          <w:szCs w:val="24"/>
        </w:rPr>
        <w:t xml:space="preserve">Об утверждении местных нормативов </w:t>
      </w:r>
    </w:p>
    <w:p w14:paraId="0C1142ED" w14:textId="77777777" w:rsidR="00F17EDD" w:rsidRPr="00DE1605" w:rsidRDefault="00F17EDD" w:rsidP="004F7074">
      <w:pPr>
        <w:pStyle w:val="210"/>
        <w:jc w:val="right"/>
        <w:rPr>
          <w:sz w:val="24"/>
          <w:szCs w:val="24"/>
        </w:rPr>
      </w:pPr>
      <w:r w:rsidRPr="00DE1605">
        <w:rPr>
          <w:sz w:val="24"/>
          <w:szCs w:val="24"/>
        </w:rPr>
        <w:t xml:space="preserve">градостроительного проектирования </w:t>
      </w:r>
    </w:p>
    <w:p w14:paraId="0D413CE4" w14:textId="77777777" w:rsidR="00CD547F" w:rsidRPr="00DE1605" w:rsidRDefault="00CD547F" w:rsidP="004F7074">
      <w:pPr>
        <w:pStyle w:val="210"/>
        <w:jc w:val="right"/>
        <w:rPr>
          <w:sz w:val="24"/>
          <w:szCs w:val="24"/>
        </w:rPr>
      </w:pPr>
      <w:r w:rsidRPr="00DE1605">
        <w:rPr>
          <w:sz w:val="24"/>
          <w:szCs w:val="24"/>
        </w:rPr>
        <w:t>Литвиновского сельского поселения</w:t>
      </w:r>
    </w:p>
    <w:p w14:paraId="1AC9B28C" w14:textId="77777777" w:rsidR="00F17EDD" w:rsidRPr="00DE1605" w:rsidRDefault="00F17EDD" w:rsidP="004F7074">
      <w:pPr>
        <w:pStyle w:val="210"/>
        <w:jc w:val="right"/>
        <w:rPr>
          <w:sz w:val="24"/>
          <w:szCs w:val="24"/>
        </w:rPr>
      </w:pPr>
      <w:r w:rsidRPr="00DE1605">
        <w:rPr>
          <w:sz w:val="24"/>
          <w:szCs w:val="24"/>
        </w:rPr>
        <w:t xml:space="preserve">Белокалитвинского района </w:t>
      </w:r>
    </w:p>
    <w:p w14:paraId="46D375C8" w14:textId="2BF79265" w:rsidR="00647DCE" w:rsidRPr="00DE1605" w:rsidRDefault="00F17EDD" w:rsidP="004F7074">
      <w:pPr>
        <w:pStyle w:val="210"/>
        <w:jc w:val="right"/>
        <w:rPr>
          <w:sz w:val="24"/>
          <w:szCs w:val="24"/>
        </w:rPr>
      </w:pPr>
      <w:r w:rsidRPr="00DE1605">
        <w:rPr>
          <w:sz w:val="24"/>
          <w:szCs w:val="24"/>
        </w:rPr>
        <w:t>Ростовской области</w:t>
      </w:r>
      <w:r w:rsidR="00A31452">
        <w:rPr>
          <w:sz w:val="24"/>
          <w:szCs w:val="24"/>
        </w:rPr>
        <w:t>»</w:t>
      </w:r>
    </w:p>
    <w:p w14:paraId="395A5A17" w14:textId="77777777" w:rsidR="005C55A5" w:rsidRPr="00DE1605" w:rsidRDefault="005C55A5" w:rsidP="004F7074">
      <w:pPr>
        <w:widowControl w:val="0"/>
        <w:shd w:val="clear" w:color="auto" w:fill="FFFFFF"/>
        <w:overflowPunct w:val="0"/>
        <w:autoSpaceDE w:val="0"/>
        <w:ind w:left="2898" w:right="-6" w:hangingChars="1031" w:hanging="2898"/>
        <w:jc w:val="center"/>
        <w:rPr>
          <w:b/>
          <w:sz w:val="28"/>
          <w:szCs w:val="28"/>
        </w:rPr>
      </w:pPr>
    </w:p>
    <w:p w14:paraId="5A3EF56D" w14:textId="77777777" w:rsidR="005C55A5" w:rsidRPr="00DE1605" w:rsidRDefault="005C55A5" w:rsidP="004F7074">
      <w:pPr>
        <w:widowControl w:val="0"/>
        <w:shd w:val="clear" w:color="auto" w:fill="FFFFFF"/>
        <w:overflowPunct w:val="0"/>
        <w:autoSpaceDE w:val="0"/>
        <w:ind w:left="1"/>
        <w:jc w:val="center"/>
        <w:rPr>
          <w:b/>
          <w:sz w:val="28"/>
          <w:szCs w:val="28"/>
        </w:rPr>
      </w:pPr>
      <w:r w:rsidRPr="00DE1605">
        <w:rPr>
          <w:b/>
          <w:sz w:val="28"/>
          <w:szCs w:val="28"/>
        </w:rPr>
        <w:t>МЕСТНЫЕ НОРМАТИВЫ</w:t>
      </w:r>
    </w:p>
    <w:p w14:paraId="3C5A44F8" w14:textId="77777777" w:rsidR="005C55A5" w:rsidRPr="00DE1605" w:rsidRDefault="005C55A5" w:rsidP="004F7074">
      <w:pPr>
        <w:widowControl w:val="0"/>
        <w:shd w:val="clear" w:color="auto" w:fill="FFFFFF"/>
        <w:overflowPunct w:val="0"/>
        <w:autoSpaceDE w:val="0"/>
        <w:ind w:left="1"/>
        <w:jc w:val="center"/>
        <w:rPr>
          <w:b/>
          <w:sz w:val="28"/>
          <w:szCs w:val="28"/>
        </w:rPr>
      </w:pPr>
      <w:r w:rsidRPr="00DE1605">
        <w:rPr>
          <w:b/>
          <w:sz w:val="28"/>
          <w:szCs w:val="28"/>
        </w:rPr>
        <w:t>ГРАДОСТРОИТЕЛЬНОГО ПРОЕКТИРОВАНИЯ</w:t>
      </w:r>
    </w:p>
    <w:p w14:paraId="6E14A6EC" w14:textId="77777777" w:rsidR="005C55A5" w:rsidRPr="00DE1605" w:rsidRDefault="005C55A5" w:rsidP="004F7074">
      <w:pPr>
        <w:widowControl w:val="0"/>
        <w:shd w:val="clear" w:color="auto" w:fill="FFFFFF"/>
        <w:overflowPunct w:val="0"/>
        <w:autoSpaceDE w:val="0"/>
        <w:ind w:left="1"/>
        <w:jc w:val="center"/>
        <w:rPr>
          <w:b/>
          <w:sz w:val="28"/>
          <w:szCs w:val="28"/>
        </w:rPr>
      </w:pPr>
      <w:r w:rsidRPr="00DE1605">
        <w:rPr>
          <w:b/>
          <w:sz w:val="28"/>
          <w:szCs w:val="28"/>
        </w:rPr>
        <w:t>ЛИТВИНОВСКОГО СЕЛЬСКОГО ПОСЕЛЕНИЯ</w:t>
      </w:r>
    </w:p>
    <w:p w14:paraId="29549ADB" w14:textId="77777777" w:rsidR="005C55A5" w:rsidRPr="00DE1605" w:rsidRDefault="005C55A5" w:rsidP="004F7074">
      <w:pPr>
        <w:widowControl w:val="0"/>
        <w:shd w:val="clear" w:color="auto" w:fill="FFFFFF"/>
        <w:overflowPunct w:val="0"/>
        <w:autoSpaceDE w:val="0"/>
        <w:ind w:left="1"/>
        <w:jc w:val="center"/>
        <w:rPr>
          <w:b/>
          <w:sz w:val="28"/>
          <w:szCs w:val="28"/>
        </w:rPr>
      </w:pPr>
      <w:r w:rsidRPr="00DE1605">
        <w:rPr>
          <w:b/>
          <w:sz w:val="28"/>
          <w:szCs w:val="28"/>
        </w:rPr>
        <w:t>БЕЛОКАЛИТВИНСКОГО РАЙОНА РОСТОВСКОЙ ОБЛАСТИ</w:t>
      </w:r>
    </w:p>
    <w:p w14:paraId="2DC5856C" w14:textId="77777777" w:rsidR="007F255E" w:rsidRPr="00DE1605" w:rsidRDefault="007F255E" w:rsidP="004F7074">
      <w:pPr>
        <w:pStyle w:val="210"/>
        <w:ind w:left="1"/>
        <w:jc w:val="center"/>
        <w:rPr>
          <w:szCs w:val="28"/>
        </w:rPr>
      </w:pPr>
    </w:p>
    <w:p w14:paraId="0D9C4D1D" w14:textId="211DF6F3" w:rsidR="00DE1605" w:rsidRDefault="00DE1605" w:rsidP="004F7074">
      <w:pPr>
        <w:keepNext/>
        <w:ind w:left="1"/>
        <w:jc w:val="center"/>
        <w:outlineLvl w:val="0"/>
        <w:rPr>
          <w:rFonts w:eastAsiaTheme="majorEastAsia"/>
          <w:b/>
          <w:bCs/>
          <w:kern w:val="32"/>
          <w:sz w:val="28"/>
          <w:szCs w:val="28"/>
        </w:rPr>
      </w:pPr>
      <w:bookmarkStart w:id="1" w:name="_Toc194866738"/>
      <w:r w:rsidRPr="00DE1605">
        <w:rPr>
          <w:rFonts w:eastAsiaTheme="majorEastAsia"/>
          <w:b/>
          <w:bCs/>
          <w:kern w:val="32"/>
          <w:sz w:val="28"/>
          <w:szCs w:val="28"/>
        </w:rPr>
        <w:t xml:space="preserve">Раздел </w:t>
      </w:r>
      <w:r w:rsidRPr="00DE1605">
        <w:rPr>
          <w:rFonts w:eastAsiaTheme="majorEastAsia"/>
          <w:b/>
          <w:bCs/>
          <w:kern w:val="32"/>
          <w:sz w:val="28"/>
          <w:szCs w:val="28"/>
          <w:lang w:val="en-US"/>
        </w:rPr>
        <w:t>I</w:t>
      </w:r>
      <w:r w:rsidRPr="00DE1605">
        <w:rPr>
          <w:rFonts w:eastAsiaTheme="majorEastAsia"/>
          <w:b/>
          <w:bCs/>
          <w:kern w:val="32"/>
          <w:sz w:val="28"/>
          <w:szCs w:val="28"/>
        </w:rPr>
        <w:t xml:space="preserve">. Основная часть местных нормативов градостроительного проектирования муниципального образования </w:t>
      </w:r>
      <w:r w:rsidR="00A31452">
        <w:rPr>
          <w:rFonts w:eastAsiaTheme="majorEastAsia"/>
          <w:b/>
          <w:bCs/>
          <w:kern w:val="32"/>
          <w:sz w:val="28"/>
          <w:szCs w:val="28"/>
        </w:rPr>
        <w:t>«</w:t>
      </w:r>
      <w:r w:rsidRPr="00DE1605">
        <w:rPr>
          <w:rFonts w:eastAsiaTheme="majorEastAsia"/>
          <w:b/>
          <w:bCs/>
          <w:kern w:val="32"/>
          <w:sz w:val="28"/>
          <w:szCs w:val="28"/>
        </w:rPr>
        <w:t>Литвиновское сельское поселение</w:t>
      </w:r>
      <w:r w:rsidR="00A31452">
        <w:rPr>
          <w:rFonts w:eastAsiaTheme="majorEastAsia"/>
          <w:b/>
          <w:bCs/>
          <w:kern w:val="32"/>
          <w:sz w:val="28"/>
          <w:szCs w:val="28"/>
        </w:rPr>
        <w:t>»</w:t>
      </w:r>
      <w:r w:rsidRPr="00DE1605">
        <w:rPr>
          <w:rFonts w:eastAsiaTheme="majorEastAsia"/>
          <w:b/>
          <w:bCs/>
          <w:kern w:val="32"/>
          <w:sz w:val="28"/>
          <w:szCs w:val="28"/>
        </w:rPr>
        <w:t xml:space="preserve"> Белокалитвинского района Ростовской области</w:t>
      </w:r>
      <w:bookmarkEnd w:id="1"/>
    </w:p>
    <w:p w14:paraId="2CBDA135" w14:textId="77777777" w:rsidR="004F7074" w:rsidRPr="004F7074" w:rsidRDefault="004F7074" w:rsidP="004F7074">
      <w:pPr>
        <w:keepNext/>
        <w:ind w:left="1"/>
        <w:jc w:val="center"/>
        <w:outlineLvl w:val="0"/>
        <w:rPr>
          <w:rFonts w:eastAsiaTheme="majorEastAsia"/>
          <w:kern w:val="32"/>
          <w:sz w:val="28"/>
          <w:szCs w:val="28"/>
        </w:rPr>
      </w:pPr>
    </w:p>
    <w:p w14:paraId="404712F3" w14:textId="77777777" w:rsidR="00DE1605" w:rsidRPr="00DE1605" w:rsidRDefault="00DE1605" w:rsidP="004F7074">
      <w:pPr>
        <w:keepNext/>
        <w:numPr>
          <w:ilvl w:val="0"/>
          <w:numId w:val="9"/>
        </w:numPr>
        <w:suppressAutoHyphens w:val="0"/>
        <w:ind w:left="1" w:firstLine="0"/>
        <w:jc w:val="center"/>
        <w:outlineLvl w:val="1"/>
        <w:rPr>
          <w:rFonts w:eastAsiaTheme="majorEastAsia"/>
          <w:b/>
          <w:bCs/>
          <w:iCs/>
          <w:sz w:val="28"/>
          <w:szCs w:val="28"/>
        </w:rPr>
      </w:pPr>
      <w:bookmarkStart w:id="2" w:name="_Toc184354820"/>
      <w:bookmarkStart w:id="3" w:name="_Toc194866739"/>
      <w:r w:rsidRPr="00DE1605">
        <w:rPr>
          <w:rFonts w:eastAsiaTheme="majorEastAsia"/>
          <w:b/>
          <w:bCs/>
          <w:iCs/>
          <w:sz w:val="28"/>
          <w:szCs w:val="28"/>
        </w:rPr>
        <w:t>Общие положения</w:t>
      </w:r>
      <w:bookmarkEnd w:id="2"/>
      <w:bookmarkEnd w:id="3"/>
    </w:p>
    <w:p w14:paraId="464A205C" w14:textId="77777777" w:rsidR="004F7074" w:rsidRDefault="004F7074" w:rsidP="004F7074">
      <w:pPr>
        <w:tabs>
          <w:tab w:val="left" w:pos="993"/>
        </w:tabs>
        <w:suppressAutoHyphens w:val="0"/>
        <w:autoSpaceDE w:val="0"/>
        <w:autoSpaceDN w:val="0"/>
        <w:adjustRightInd w:val="0"/>
        <w:ind w:left="360"/>
        <w:jc w:val="both"/>
        <w:rPr>
          <w:rFonts w:eastAsiaTheme="minorEastAsia"/>
          <w:sz w:val="28"/>
          <w:szCs w:val="28"/>
        </w:rPr>
      </w:pPr>
    </w:p>
    <w:p w14:paraId="01AEBDB6" w14:textId="01DE4001"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Настоящие Нормативы определяют совокупность расчетных показателей, установленных в соответствии с Градостроительным кодексом Российской Федерации (далее – ГрадК РФ) в целях обеспечения </w:t>
      </w:r>
      <w:r w:rsidRPr="00DE1605">
        <w:rPr>
          <w:rFonts w:eastAsiaTheme="minorEastAsia"/>
          <w:color w:val="000000" w:themeColor="text1"/>
          <w:sz w:val="28"/>
          <w:szCs w:val="28"/>
        </w:rPr>
        <w:t xml:space="preserve">благоприятных условий жизнедеятельности человека и подлежат применению при подготовке документов территориального планирования Литвиновского сельского поселения </w:t>
      </w:r>
      <w:r w:rsidRPr="00DE1605">
        <w:rPr>
          <w:rFonts w:eastAsiaTheme="minorEastAsia"/>
          <w:sz w:val="28"/>
          <w:szCs w:val="28"/>
        </w:rPr>
        <w:t>Белокалитвинского района Ростовской области, документации по планировке территории.</w:t>
      </w:r>
    </w:p>
    <w:p w14:paraId="27B0A2E5"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Настоящие Нормативы также обязательны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 в которой предусматривается осуществление деятельности по комплексному развитию территории (пункт 4 части 6 статьи 30 ГрадК РФ).</w:t>
      </w:r>
    </w:p>
    <w:p w14:paraId="3E65F260"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Настоящие Нормативы в соответствии со статьей 29.2 ГрадК РФ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w:t>
      </w:r>
    </w:p>
    <w:p w14:paraId="68102CC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Обеспеченность населения объектами – это количественная характеристика сети объектов социальной, транспортной, коммунальной инфраструктур, объектов благоустройства. 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w:t>
      </w:r>
      <w:r w:rsidRPr="00DE1605">
        <w:rPr>
          <w:rFonts w:eastAsiaTheme="minorEastAsia"/>
          <w:sz w:val="28"/>
          <w:szCs w:val="28"/>
        </w:rPr>
        <w:lastRenderedPageBreak/>
        <w:t>населения, а также в отдельных случаях, как отношение количества объектов определенного типа к совокупной характеристике населения. 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w:t>
      </w:r>
    </w:p>
    <w:p w14:paraId="4F92E1AD"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Территориальная доступность – это пространственная характеристика сети объектов социальной, транспортной, коммунальной инфраструктур.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14:paraId="50E88EB3"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В настоящих Нормативах выделяется пешеходная и транспортная доступность:</w:t>
      </w:r>
    </w:p>
    <w:p w14:paraId="04B7559A" w14:textId="77777777" w:rsidR="00DE1605" w:rsidRPr="00DE1605" w:rsidRDefault="00DE1605" w:rsidP="004F7074">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пешеходная доступность - движение по территории, осуществляемое в условиях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w:t>
      </w:r>
    </w:p>
    <w:p w14:paraId="085BAFFE" w14:textId="77777777" w:rsidR="00DE1605" w:rsidRPr="00DE1605" w:rsidRDefault="00DE1605" w:rsidP="004F7074">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14:paraId="407B5BD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Районирование территории настоящими Нормативами не предусмотрено. </w:t>
      </w:r>
    </w:p>
    <w:p w14:paraId="577F4CA0"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При упоминании функциональных зон генерального плана в настоящих Нормативах приводится код объекта по пункту 133.1 раздела XIV.1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w:t>
      </w:r>
    </w:p>
    <w:p w14:paraId="49AB8A30" w14:textId="77777777" w:rsidR="00DE1605" w:rsidRPr="00DE1605" w:rsidRDefault="00DE1605" w:rsidP="004F7074">
      <w:pPr>
        <w:tabs>
          <w:tab w:val="left" w:pos="993"/>
        </w:tabs>
        <w:autoSpaceDE w:val="0"/>
        <w:autoSpaceDN w:val="0"/>
        <w:adjustRightInd w:val="0"/>
        <w:jc w:val="both"/>
        <w:rPr>
          <w:rFonts w:eastAsiaTheme="minorEastAsia"/>
          <w:sz w:val="28"/>
          <w:szCs w:val="28"/>
        </w:rPr>
      </w:pPr>
    </w:p>
    <w:p w14:paraId="54E13B23" w14:textId="77777777" w:rsidR="00DE1605" w:rsidRPr="00DE1605" w:rsidRDefault="00DE1605" w:rsidP="004F7074">
      <w:pPr>
        <w:rPr>
          <w:rFonts w:eastAsiaTheme="minorEastAsia"/>
          <w:sz w:val="28"/>
          <w:szCs w:val="28"/>
        </w:rPr>
      </w:pPr>
      <w:r w:rsidRPr="00DE1605">
        <w:rPr>
          <w:rFonts w:eastAsiaTheme="minorEastAsia"/>
          <w:sz w:val="28"/>
          <w:szCs w:val="28"/>
        </w:rPr>
        <w:br w:type="page"/>
      </w:r>
    </w:p>
    <w:p w14:paraId="5FA6968A" w14:textId="2756FD43" w:rsidR="00DE1605" w:rsidRPr="00DE1605" w:rsidRDefault="00DE1605" w:rsidP="004F7074">
      <w:pPr>
        <w:keepNext/>
        <w:numPr>
          <w:ilvl w:val="0"/>
          <w:numId w:val="9"/>
        </w:numPr>
        <w:suppressAutoHyphens w:val="0"/>
        <w:ind w:left="0" w:firstLine="0"/>
        <w:jc w:val="center"/>
        <w:outlineLvl w:val="1"/>
        <w:rPr>
          <w:rFonts w:eastAsiaTheme="majorEastAsia"/>
          <w:b/>
          <w:bCs/>
          <w:iCs/>
          <w:sz w:val="28"/>
          <w:szCs w:val="28"/>
        </w:rPr>
      </w:pPr>
      <w:bookmarkStart w:id="4" w:name="_Toc184354821"/>
      <w:bookmarkStart w:id="5" w:name="_Toc194866740"/>
      <w:r w:rsidRPr="00DE1605">
        <w:rPr>
          <w:rFonts w:eastAsiaTheme="majorEastAsia"/>
          <w:b/>
          <w:bCs/>
          <w:iCs/>
          <w:sz w:val="28"/>
          <w:szCs w:val="28"/>
        </w:rPr>
        <w:lastRenderedPageBreak/>
        <w:t xml:space="preserve">Перечень предельных значений показателей минимально допустимого уровня обеспеченности населения муниципального </w:t>
      </w:r>
      <w:r w:rsidRPr="00DE1605">
        <w:rPr>
          <w:rFonts w:eastAsiaTheme="majorEastAsia"/>
          <w:b/>
          <w:bCs/>
          <w:iCs/>
          <w:color w:val="000000" w:themeColor="text1"/>
          <w:sz w:val="28"/>
          <w:szCs w:val="28"/>
        </w:rPr>
        <w:t xml:space="preserve">образования </w:t>
      </w:r>
      <w:r w:rsidR="00A31452">
        <w:rPr>
          <w:rFonts w:eastAsiaTheme="majorEastAsia"/>
          <w:b/>
          <w:bCs/>
          <w:iCs/>
          <w:color w:val="000000" w:themeColor="text1"/>
          <w:sz w:val="28"/>
          <w:szCs w:val="28"/>
        </w:rPr>
        <w:t>«</w:t>
      </w:r>
      <w:r w:rsidRPr="00DE1605">
        <w:rPr>
          <w:rFonts w:eastAsiaTheme="majorEastAsia"/>
          <w:b/>
          <w:bCs/>
          <w:color w:val="000000" w:themeColor="text1"/>
          <w:kern w:val="32"/>
          <w:sz w:val="28"/>
          <w:szCs w:val="28"/>
        </w:rPr>
        <w:t xml:space="preserve">Литвиновское </w:t>
      </w:r>
      <w:r w:rsidRPr="00DE1605">
        <w:rPr>
          <w:rFonts w:eastAsiaTheme="majorEastAsia"/>
          <w:b/>
          <w:bCs/>
          <w:iCs/>
          <w:color w:val="000000" w:themeColor="text1"/>
          <w:sz w:val="28"/>
          <w:szCs w:val="28"/>
        </w:rPr>
        <w:t>сельское поселение</w:t>
      </w:r>
      <w:r w:rsidR="00A31452">
        <w:rPr>
          <w:rFonts w:eastAsiaTheme="majorEastAsia"/>
          <w:b/>
          <w:bCs/>
          <w:iCs/>
          <w:color w:val="000000" w:themeColor="text1"/>
          <w:sz w:val="28"/>
          <w:szCs w:val="28"/>
        </w:rPr>
        <w:t>»</w:t>
      </w:r>
      <w:r w:rsidRPr="00DE1605">
        <w:rPr>
          <w:rFonts w:eastAsiaTheme="majorEastAsia"/>
          <w:b/>
          <w:bCs/>
          <w:iCs/>
          <w:color w:val="000000" w:themeColor="text1"/>
          <w:sz w:val="28"/>
          <w:szCs w:val="28"/>
        </w:rPr>
        <w:t xml:space="preserve"> Белокалитвинского района Ростовской </w:t>
      </w:r>
      <w:r w:rsidRPr="00DE1605">
        <w:rPr>
          <w:rFonts w:eastAsiaTheme="majorEastAsia"/>
          <w:b/>
          <w:bCs/>
          <w:iCs/>
          <w:sz w:val="28"/>
          <w:szCs w:val="28"/>
        </w:rPr>
        <w:t>области объектами местного значения поселения и максимально допустимого уровня территориальной доступности таких объектов для населения</w:t>
      </w:r>
      <w:bookmarkEnd w:id="4"/>
      <w:bookmarkEnd w:id="5"/>
    </w:p>
    <w:p w14:paraId="28CB1EC5" w14:textId="77777777" w:rsidR="004F7074"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14EA0A65" w14:textId="2D797D5D"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Нормируемые значения показателей объектов местного значения поселения установлены в таблицах 1 – 13. </w:t>
      </w:r>
    </w:p>
    <w:p w14:paraId="203BCF7A"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719D8B7F" w14:textId="77777777" w:rsidR="00DE1605" w:rsidRDefault="00DE1605" w:rsidP="004F7074">
      <w:pPr>
        <w:keepNext/>
        <w:ind w:firstLine="709"/>
        <w:outlineLvl w:val="1"/>
        <w:rPr>
          <w:rFonts w:eastAsiaTheme="majorEastAsia"/>
          <w:b/>
          <w:bCs/>
          <w:iCs/>
          <w:sz w:val="28"/>
          <w:szCs w:val="28"/>
        </w:rPr>
      </w:pPr>
      <w:bookmarkStart w:id="6" w:name="_Toc184354822"/>
      <w:bookmarkStart w:id="7" w:name="_Toc194866741"/>
      <w:r w:rsidRPr="00DE1605">
        <w:rPr>
          <w:rFonts w:eastAsiaTheme="majorEastAsia"/>
          <w:b/>
          <w:bCs/>
          <w:iCs/>
          <w:sz w:val="28"/>
          <w:szCs w:val="28"/>
        </w:rPr>
        <w:t>Транспорт и автомобильные дороги</w:t>
      </w:r>
      <w:bookmarkEnd w:id="6"/>
      <w:bookmarkEnd w:id="7"/>
    </w:p>
    <w:p w14:paraId="77181289" w14:textId="77777777" w:rsidR="004F7074" w:rsidRPr="00DE1605" w:rsidRDefault="004F7074" w:rsidP="004F7074">
      <w:pPr>
        <w:keepNext/>
        <w:ind w:firstLine="709"/>
        <w:outlineLvl w:val="1"/>
        <w:rPr>
          <w:rFonts w:eastAsiaTheme="majorEastAsia"/>
          <w:b/>
          <w:bCs/>
          <w:iCs/>
          <w:sz w:val="28"/>
          <w:szCs w:val="28"/>
        </w:rPr>
      </w:pPr>
    </w:p>
    <w:p w14:paraId="43FD79ED" w14:textId="77777777" w:rsidR="00DE1605" w:rsidRPr="00DE1605" w:rsidRDefault="00DE1605" w:rsidP="004F7074">
      <w:pPr>
        <w:keepNext/>
        <w:jc w:val="both"/>
        <w:outlineLvl w:val="3"/>
        <w:rPr>
          <w:rFonts w:eastAsiaTheme="minorEastAsia"/>
          <w:bCs/>
        </w:rPr>
      </w:pPr>
      <w:r w:rsidRPr="00DE1605">
        <w:rPr>
          <w:rFonts w:eastAsiaTheme="minorEastAsia"/>
          <w:bCs/>
        </w:rPr>
        <w:t>Таблица 1 – ОМЗ в области транспорта и автомобильных дорог</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571B9E64" w14:textId="77777777" w:rsidTr="0068464E">
        <w:trPr>
          <w:tblHeader/>
        </w:trPr>
        <w:tc>
          <w:tcPr>
            <w:tcW w:w="567" w:type="dxa"/>
            <w:vMerge w:val="restart"/>
          </w:tcPr>
          <w:p w14:paraId="6E3B5D6D" w14:textId="77777777" w:rsidR="00DE1605" w:rsidRPr="00DE1605" w:rsidRDefault="00DE1605" w:rsidP="004F7074">
            <w:pPr>
              <w:pStyle w:val="ConsPlusNormal"/>
              <w:jc w:val="center"/>
              <w:rPr>
                <w:szCs w:val="24"/>
              </w:rPr>
            </w:pPr>
            <w:r w:rsidRPr="00DE1605">
              <w:rPr>
                <w:szCs w:val="24"/>
              </w:rPr>
              <w:t>N</w:t>
            </w:r>
          </w:p>
          <w:p w14:paraId="767C00C0"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0E35C428"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3FB2F67E"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4FA70FF2"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27838C3F" w14:textId="77777777" w:rsidTr="0068464E">
        <w:trPr>
          <w:tblHeader/>
        </w:trPr>
        <w:tc>
          <w:tcPr>
            <w:tcW w:w="567" w:type="dxa"/>
            <w:vMerge/>
          </w:tcPr>
          <w:p w14:paraId="5998363F" w14:textId="77777777" w:rsidR="00DE1605" w:rsidRPr="00DE1605" w:rsidRDefault="00DE1605" w:rsidP="004F7074">
            <w:pPr>
              <w:spacing w:line="0" w:lineRule="atLeast"/>
            </w:pPr>
          </w:p>
        </w:tc>
        <w:tc>
          <w:tcPr>
            <w:tcW w:w="3338" w:type="dxa"/>
            <w:vMerge/>
          </w:tcPr>
          <w:p w14:paraId="3F65F983" w14:textId="77777777" w:rsidR="00DE1605" w:rsidRPr="00DE1605" w:rsidRDefault="00DE1605" w:rsidP="004F7074">
            <w:pPr>
              <w:spacing w:line="0" w:lineRule="atLeast"/>
            </w:pPr>
          </w:p>
        </w:tc>
        <w:tc>
          <w:tcPr>
            <w:tcW w:w="1362" w:type="dxa"/>
          </w:tcPr>
          <w:p w14:paraId="4621DC46"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C0C406D"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1D1044A8"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4269735"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00FBF6CE" w14:textId="77777777" w:rsidTr="0068464E">
        <w:trPr>
          <w:trHeight w:val="27"/>
        </w:trPr>
        <w:tc>
          <w:tcPr>
            <w:tcW w:w="567" w:type="dxa"/>
          </w:tcPr>
          <w:p w14:paraId="7CA80501" w14:textId="77777777" w:rsidR="00DE1605" w:rsidRPr="00DE1605" w:rsidRDefault="00DE1605" w:rsidP="004F7074">
            <w:pPr>
              <w:pStyle w:val="ConsPlusNormal"/>
              <w:jc w:val="center"/>
              <w:rPr>
                <w:szCs w:val="24"/>
              </w:rPr>
            </w:pPr>
            <w:r w:rsidRPr="00DE1605">
              <w:rPr>
                <w:szCs w:val="24"/>
              </w:rPr>
              <w:t>1</w:t>
            </w:r>
          </w:p>
        </w:tc>
        <w:tc>
          <w:tcPr>
            <w:tcW w:w="3338" w:type="dxa"/>
          </w:tcPr>
          <w:p w14:paraId="54D4F970" w14:textId="77777777" w:rsidR="00DE1605" w:rsidRPr="00DE1605" w:rsidRDefault="00DE1605" w:rsidP="004F7074">
            <w:pPr>
              <w:pStyle w:val="ConsPlusNormal"/>
              <w:rPr>
                <w:szCs w:val="24"/>
              </w:rPr>
            </w:pPr>
            <w:r w:rsidRPr="00DE1605">
              <w:rPr>
                <w:szCs w:val="24"/>
              </w:rPr>
              <w:t xml:space="preserve">Доля автомобильных дорог с твёрдым покрытием в границах населённых пунктов, входящих в состав поселения </w:t>
            </w:r>
          </w:p>
        </w:tc>
        <w:tc>
          <w:tcPr>
            <w:tcW w:w="1362" w:type="dxa"/>
          </w:tcPr>
          <w:p w14:paraId="0972241E" w14:textId="77777777" w:rsidR="00DE1605" w:rsidRPr="00DE1605" w:rsidRDefault="00DE1605" w:rsidP="004F7074">
            <w:pPr>
              <w:pStyle w:val="ConsPlusNormal"/>
              <w:jc w:val="center"/>
              <w:rPr>
                <w:szCs w:val="24"/>
              </w:rPr>
            </w:pPr>
            <w:r w:rsidRPr="00DE1605">
              <w:rPr>
                <w:szCs w:val="24"/>
              </w:rPr>
              <w:t>процент от общей протяжённости автодорог</w:t>
            </w:r>
          </w:p>
        </w:tc>
        <w:tc>
          <w:tcPr>
            <w:tcW w:w="1363" w:type="dxa"/>
          </w:tcPr>
          <w:p w14:paraId="7AE051FC" w14:textId="77777777" w:rsidR="00DE1605" w:rsidRPr="00DE1605" w:rsidRDefault="00DE1605" w:rsidP="004F7074">
            <w:pPr>
              <w:pStyle w:val="ConsPlusNormal"/>
              <w:jc w:val="center"/>
              <w:rPr>
                <w:szCs w:val="24"/>
              </w:rPr>
            </w:pPr>
            <w:r w:rsidRPr="00DE1605">
              <w:rPr>
                <w:szCs w:val="24"/>
              </w:rPr>
              <w:t>50</w:t>
            </w:r>
          </w:p>
          <w:p w14:paraId="0AB62E81" w14:textId="77777777" w:rsidR="00DE1605" w:rsidRPr="00DE1605" w:rsidRDefault="00DE1605" w:rsidP="004F7074">
            <w:pPr>
              <w:pStyle w:val="ConsPlusNormal"/>
              <w:jc w:val="center"/>
              <w:rPr>
                <w:szCs w:val="24"/>
              </w:rPr>
            </w:pPr>
            <w:r w:rsidRPr="00DE1605">
              <w:rPr>
                <w:szCs w:val="24"/>
              </w:rPr>
              <w:t>к 2035г.,</w:t>
            </w:r>
          </w:p>
          <w:p w14:paraId="0A22CB61" w14:textId="77777777" w:rsidR="00DE1605" w:rsidRPr="00DE1605" w:rsidRDefault="00DE1605" w:rsidP="004F7074">
            <w:pPr>
              <w:pStyle w:val="ConsPlusNormal"/>
              <w:jc w:val="center"/>
              <w:rPr>
                <w:szCs w:val="24"/>
              </w:rPr>
            </w:pPr>
            <w:r w:rsidRPr="00DE1605">
              <w:rPr>
                <w:szCs w:val="24"/>
              </w:rPr>
              <w:t xml:space="preserve">70 </w:t>
            </w:r>
          </w:p>
          <w:p w14:paraId="73E10AC6" w14:textId="77777777" w:rsidR="00DE1605" w:rsidRPr="00DE1605" w:rsidRDefault="00DE1605" w:rsidP="004F7074">
            <w:pPr>
              <w:pStyle w:val="ConsPlusNormal"/>
              <w:jc w:val="center"/>
              <w:rPr>
                <w:szCs w:val="24"/>
              </w:rPr>
            </w:pPr>
            <w:r w:rsidRPr="00DE1605">
              <w:rPr>
                <w:szCs w:val="24"/>
              </w:rPr>
              <w:t>к 2045г.</w:t>
            </w:r>
          </w:p>
        </w:tc>
        <w:tc>
          <w:tcPr>
            <w:tcW w:w="1363" w:type="dxa"/>
          </w:tcPr>
          <w:p w14:paraId="1B673329" w14:textId="77777777" w:rsidR="00DE1605" w:rsidRPr="00DE1605" w:rsidRDefault="00DE1605" w:rsidP="004F7074">
            <w:pPr>
              <w:pStyle w:val="ConsPlusNormal"/>
              <w:jc w:val="center"/>
              <w:rPr>
                <w:szCs w:val="24"/>
              </w:rPr>
            </w:pPr>
            <w:r w:rsidRPr="00DE1605">
              <w:rPr>
                <w:szCs w:val="24"/>
              </w:rPr>
              <w:t>-</w:t>
            </w:r>
          </w:p>
        </w:tc>
        <w:tc>
          <w:tcPr>
            <w:tcW w:w="1363" w:type="dxa"/>
          </w:tcPr>
          <w:p w14:paraId="61226EA7" w14:textId="77777777" w:rsidR="00DE1605" w:rsidRPr="00DE1605" w:rsidRDefault="00DE1605" w:rsidP="004F7074">
            <w:pPr>
              <w:pStyle w:val="ConsPlusNormal"/>
              <w:rPr>
                <w:szCs w:val="24"/>
              </w:rPr>
            </w:pPr>
            <w:r w:rsidRPr="00DE1605">
              <w:rPr>
                <w:szCs w:val="24"/>
              </w:rPr>
              <w:t>не устанавливается</w:t>
            </w:r>
          </w:p>
        </w:tc>
      </w:tr>
      <w:tr w:rsidR="00DE1605" w:rsidRPr="00DE1605" w14:paraId="0E4FBD63" w14:textId="77777777" w:rsidTr="0068464E">
        <w:trPr>
          <w:trHeight w:val="1124"/>
        </w:trPr>
        <w:tc>
          <w:tcPr>
            <w:tcW w:w="567" w:type="dxa"/>
            <w:vMerge w:val="restart"/>
          </w:tcPr>
          <w:p w14:paraId="5D37F328" w14:textId="77777777" w:rsidR="00DE1605" w:rsidRPr="00DE1605" w:rsidRDefault="00DE1605" w:rsidP="004F7074">
            <w:pPr>
              <w:pStyle w:val="ConsPlusNormal"/>
              <w:jc w:val="center"/>
              <w:rPr>
                <w:szCs w:val="24"/>
              </w:rPr>
            </w:pPr>
            <w:r w:rsidRPr="00DE1605">
              <w:rPr>
                <w:szCs w:val="24"/>
              </w:rPr>
              <w:t>2</w:t>
            </w:r>
          </w:p>
        </w:tc>
        <w:tc>
          <w:tcPr>
            <w:tcW w:w="3338" w:type="dxa"/>
          </w:tcPr>
          <w:p w14:paraId="467839D2" w14:textId="77777777" w:rsidR="00DE1605" w:rsidRPr="00DE1605" w:rsidRDefault="00DE1605" w:rsidP="004F7074">
            <w:pPr>
              <w:pStyle w:val="ConsPlusNormal"/>
              <w:rPr>
                <w:szCs w:val="24"/>
              </w:rPr>
            </w:pPr>
            <w:r w:rsidRPr="00DE1605">
              <w:rPr>
                <w:szCs w:val="24"/>
              </w:rPr>
              <w:t>Доступность по автодорогам с усовершенствованным покрытием общественно значимых объектов в сельских населённых пунктах</w:t>
            </w:r>
          </w:p>
        </w:tc>
        <w:tc>
          <w:tcPr>
            <w:tcW w:w="1362" w:type="dxa"/>
            <w:vMerge w:val="restart"/>
          </w:tcPr>
          <w:p w14:paraId="0D4F0F00" w14:textId="77777777" w:rsidR="00DE1605" w:rsidRPr="00DE1605" w:rsidRDefault="00DE1605" w:rsidP="004F7074">
            <w:pPr>
              <w:pStyle w:val="ConsPlusNormal"/>
              <w:jc w:val="center"/>
              <w:rPr>
                <w:szCs w:val="24"/>
              </w:rPr>
            </w:pPr>
            <w:r w:rsidRPr="00DE1605">
              <w:rPr>
                <w:szCs w:val="24"/>
              </w:rPr>
              <w:t>процент от общей численности объектов в населённом пункте</w:t>
            </w:r>
          </w:p>
        </w:tc>
        <w:tc>
          <w:tcPr>
            <w:tcW w:w="1363" w:type="dxa"/>
          </w:tcPr>
          <w:p w14:paraId="2CFF2115" w14:textId="77777777" w:rsidR="00DE1605" w:rsidRPr="00DE1605" w:rsidRDefault="00DE1605" w:rsidP="004F7074">
            <w:pPr>
              <w:pStyle w:val="ConsPlusNormal"/>
              <w:jc w:val="center"/>
              <w:rPr>
                <w:szCs w:val="24"/>
              </w:rPr>
            </w:pPr>
          </w:p>
        </w:tc>
        <w:tc>
          <w:tcPr>
            <w:tcW w:w="1363" w:type="dxa"/>
            <w:vMerge w:val="restart"/>
          </w:tcPr>
          <w:p w14:paraId="52A4F14E" w14:textId="77777777" w:rsidR="00DE1605" w:rsidRPr="00DE1605" w:rsidRDefault="00DE1605" w:rsidP="004F7074">
            <w:pPr>
              <w:pStyle w:val="ConsPlusNormal"/>
              <w:jc w:val="center"/>
              <w:rPr>
                <w:szCs w:val="24"/>
              </w:rPr>
            </w:pPr>
            <w:r w:rsidRPr="00DE1605">
              <w:rPr>
                <w:szCs w:val="24"/>
              </w:rPr>
              <w:t>-</w:t>
            </w:r>
          </w:p>
        </w:tc>
        <w:tc>
          <w:tcPr>
            <w:tcW w:w="1363" w:type="dxa"/>
            <w:vMerge w:val="restart"/>
          </w:tcPr>
          <w:p w14:paraId="1CCA0C8A" w14:textId="77777777" w:rsidR="00DE1605" w:rsidRPr="00DE1605" w:rsidRDefault="00DE1605" w:rsidP="004F7074">
            <w:pPr>
              <w:pStyle w:val="ConsPlusNormal"/>
              <w:rPr>
                <w:szCs w:val="24"/>
              </w:rPr>
            </w:pPr>
            <w:r w:rsidRPr="00DE1605">
              <w:rPr>
                <w:szCs w:val="24"/>
              </w:rPr>
              <w:t>не устанавливается</w:t>
            </w:r>
          </w:p>
        </w:tc>
      </w:tr>
      <w:tr w:rsidR="00DE1605" w:rsidRPr="00DE1605" w14:paraId="0AD1B84F" w14:textId="77777777" w:rsidTr="0068464E">
        <w:tc>
          <w:tcPr>
            <w:tcW w:w="567" w:type="dxa"/>
            <w:vMerge/>
          </w:tcPr>
          <w:p w14:paraId="24213BBC" w14:textId="77777777" w:rsidR="00DE1605" w:rsidRPr="00DE1605" w:rsidRDefault="00DE1605" w:rsidP="004F7074">
            <w:pPr>
              <w:pStyle w:val="ConsPlusNormal"/>
              <w:jc w:val="center"/>
              <w:rPr>
                <w:szCs w:val="24"/>
              </w:rPr>
            </w:pPr>
          </w:p>
        </w:tc>
        <w:tc>
          <w:tcPr>
            <w:tcW w:w="3338" w:type="dxa"/>
          </w:tcPr>
          <w:p w14:paraId="29FD5AB0" w14:textId="77777777" w:rsidR="00DE1605" w:rsidRPr="00DE1605" w:rsidRDefault="00DE1605" w:rsidP="004F7074">
            <w:pPr>
              <w:pStyle w:val="ConsPlusNormal"/>
              <w:rPr>
                <w:szCs w:val="24"/>
              </w:rPr>
            </w:pPr>
            <w:r w:rsidRPr="00DE1605">
              <w:rPr>
                <w:szCs w:val="24"/>
              </w:rPr>
              <w:t>к 2030 г.:</w:t>
            </w:r>
          </w:p>
        </w:tc>
        <w:tc>
          <w:tcPr>
            <w:tcW w:w="1362" w:type="dxa"/>
            <w:vMerge/>
          </w:tcPr>
          <w:p w14:paraId="778CDF09" w14:textId="77777777" w:rsidR="00DE1605" w:rsidRPr="00DE1605" w:rsidRDefault="00DE1605" w:rsidP="004F7074">
            <w:pPr>
              <w:pStyle w:val="ConsPlusNormal"/>
              <w:jc w:val="center"/>
              <w:rPr>
                <w:szCs w:val="24"/>
              </w:rPr>
            </w:pPr>
          </w:p>
        </w:tc>
        <w:tc>
          <w:tcPr>
            <w:tcW w:w="1363" w:type="dxa"/>
          </w:tcPr>
          <w:p w14:paraId="725558F3" w14:textId="77777777" w:rsidR="00DE1605" w:rsidRPr="00DE1605" w:rsidRDefault="00DE1605" w:rsidP="004F7074">
            <w:pPr>
              <w:pStyle w:val="ConsPlusNormal"/>
              <w:jc w:val="center"/>
              <w:rPr>
                <w:szCs w:val="24"/>
              </w:rPr>
            </w:pPr>
            <w:r w:rsidRPr="00DE1605">
              <w:rPr>
                <w:szCs w:val="24"/>
              </w:rPr>
              <w:t>50</w:t>
            </w:r>
          </w:p>
        </w:tc>
        <w:tc>
          <w:tcPr>
            <w:tcW w:w="1363" w:type="dxa"/>
            <w:vMerge/>
          </w:tcPr>
          <w:p w14:paraId="4F4245B5" w14:textId="77777777" w:rsidR="00DE1605" w:rsidRPr="00DE1605" w:rsidRDefault="00DE1605" w:rsidP="004F7074">
            <w:pPr>
              <w:pStyle w:val="ConsPlusNormal"/>
              <w:jc w:val="center"/>
              <w:rPr>
                <w:szCs w:val="24"/>
              </w:rPr>
            </w:pPr>
          </w:p>
        </w:tc>
        <w:tc>
          <w:tcPr>
            <w:tcW w:w="1363" w:type="dxa"/>
            <w:vMerge/>
          </w:tcPr>
          <w:p w14:paraId="3C790C18" w14:textId="77777777" w:rsidR="00DE1605" w:rsidRPr="00DE1605" w:rsidRDefault="00DE1605" w:rsidP="004F7074">
            <w:pPr>
              <w:pStyle w:val="ConsPlusNormal"/>
              <w:rPr>
                <w:szCs w:val="24"/>
              </w:rPr>
            </w:pPr>
          </w:p>
        </w:tc>
      </w:tr>
      <w:tr w:rsidR="00DE1605" w:rsidRPr="00DE1605" w14:paraId="1534A1FA" w14:textId="77777777" w:rsidTr="0068464E">
        <w:tc>
          <w:tcPr>
            <w:tcW w:w="567" w:type="dxa"/>
            <w:vMerge/>
          </w:tcPr>
          <w:p w14:paraId="2A985C08" w14:textId="77777777" w:rsidR="00DE1605" w:rsidRPr="00DE1605" w:rsidRDefault="00DE1605" w:rsidP="004F7074">
            <w:pPr>
              <w:pStyle w:val="ConsPlusNormal"/>
              <w:jc w:val="center"/>
              <w:rPr>
                <w:szCs w:val="24"/>
              </w:rPr>
            </w:pPr>
          </w:p>
        </w:tc>
        <w:tc>
          <w:tcPr>
            <w:tcW w:w="3338" w:type="dxa"/>
          </w:tcPr>
          <w:p w14:paraId="320F74A0" w14:textId="77777777" w:rsidR="00DE1605" w:rsidRPr="00DE1605" w:rsidRDefault="00DE1605" w:rsidP="004F7074">
            <w:pPr>
              <w:pStyle w:val="ConsPlusNormal"/>
              <w:rPr>
                <w:szCs w:val="24"/>
              </w:rPr>
            </w:pPr>
            <w:r w:rsidRPr="00DE1605">
              <w:rPr>
                <w:szCs w:val="24"/>
              </w:rPr>
              <w:t>к 2035 г.:</w:t>
            </w:r>
          </w:p>
        </w:tc>
        <w:tc>
          <w:tcPr>
            <w:tcW w:w="1362" w:type="dxa"/>
            <w:vMerge/>
          </w:tcPr>
          <w:p w14:paraId="15F9F02D" w14:textId="77777777" w:rsidR="00DE1605" w:rsidRPr="00DE1605" w:rsidRDefault="00DE1605" w:rsidP="004F7074">
            <w:pPr>
              <w:pStyle w:val="ConsPlusNormal"/>
              <w:jc w:val="center"/>
              <w:rPr>
                <w:szCs w:val="24"/>
              </w:rPr>
            </w:pPr>
          </w:p>
        </w:tc>
        <w:tc>
          <w:tcPr>
            <w:tcW w:w="1363" w:type="dxa"/>
          </w:tcPr>
          <w:p w14:paraId="307F9DDA" w14:textId="77777777" w:rsidR="00DE1605" w:rsidRPr="00DE1605" w:rsidRDefault="00DE1605" w:rsidP="004F7074">
            <w:pPr>
              <w:pStyle w:val="ConsPlusNormal"/>
              <w:jc w:val="center"/>
              <w:rPr>
                <w:szCs w:val="24"/>
              </w:rPr>
            </w:pPr>
            <w:r w:rsidRPr="00DE1605">
              <w:rPr>
                <w:szCs w:val="24"/>
              </w:rPr>
              <w:t>70</w:t>
            </w:r>
          </w:p>
        </w:tc>
        <w:tc>
          <w:tcPr>
            <w:tcW w:w="1363" w:type="dxa"/>
            <w:vMerge/>
          </w:tcPr>
          <w:p w14:paraId="2AD7942E" w14:textId="77777777" w:rsidR="00DE1605" w:rsidRPr="00DE1605" w:rsidRDefault="00DE1605" w:rsidP="004F7074">
            <w:pPr>
              <w:pStyle w:val="ConsPlusNormal"/>
              <w:jc w:val="center"/>
              <w:rPr>
                <w:szCs w:val="24"/>
              </w:rPr>
            </w:pPr>
          </w:p>
        </w:tc>
        <w:tc>
          <w:tcPr>
            <w:tcW w:w="1363" w:type="dxa"/>
            <w:vMerge/>
          </w:tcPr>
          <w:p w14:paraId="2B5C7657" w14:textId="77777777" w:rsidR="00DE1605" w:rsidRPr="00DE1605" w:rsidRDefault="00DE1605" w:rsidP="004F7074">
            <w:pPr>
              <w:pStyle w:val="ConsPlusNormal"/>
              <w:rPr>
                <w:szCs w:val="24"/>
              </w:rPr>
            </w:pPr>
          </w:p>
        </w:tc>
      </w:tr>
      <w:tr w:rsidR="00DE1605" w:rsidRPr="00DE1605" w14:paraId="343E860E" w14:textId="77777777" w:rsidTr="0068464E">
        <w:tc>
          <w:tcPr>
            <w:tcW w:w="567" w:type="dxa"/>
            <w:vMerge/>
          </w:tcPr>
          <w:p w14:paraId="1F36BA68" w14:textId="77777777" w:rsidR="00DE1605" w:rsidRPr="00DE1605" w:rsidRDefault="00DE1605" w:rsidP="004F7074">
            <w:pPr>
              <w:pStyle w:val="ConsPlusNormal"/>
              <w:jc w:val="center"/>
              <w:rPr>
                <w:szCs w:val="24"/>
              </w:rPr>
            </w:pPr>
          </w:p>
        </w:tc>
        <w:tc>
          <w:tcPr>
            <w:tcW w:w="3338" w:type="dxa"/>
          </w:tcPr>
          <w:p w14:paraId="1199DF4E" w14:textId="77777777" w:rsidR="00DE1605" w:rsidRPr="00DE1605" w:rsidRDefault="00DE1605" w:rsidP="004F7074">
            <w:pPr>
              <w:pStyle w:val="ConsPlusNormal"/>
              <w:rPr>
                <w:szCs w:val="24"/>
              </w:rPr>
            </w:pPr>
            <w:r w:rsidRPr="00DE1605">
              <w:rPr>
                <w:szCs w:val="24"/>
              </w:rPr>
              <w:t>к 2040 г.:</w:t>
            </w:r>
          </w:p>
        </w:tc>
        <w:tc>
          <w:tcPr>
            <w:tcW w:w="1362" w:type="dxa"/>
            <w:vMerge/>
          </w:tcPr>
          <w:p w14:paraId="57187DAA" w14:textId="77777777" w:rsidR="00DE1605" w:rsidRPr="00DE1605" w:rsidRDefault="00DE1605" w:rsidP="004F7074">
            <w:pPr>
              <w:pStyle w:val="ConsPlusNormal"/>
              <w:jc w:val="center"/>
              <w:rPr>
                <w:szCs w:val="24"/>
              </w:rPr>
            </w:pPr>
          </w:p>
        </w:tc>
        <w:tc>
          <w:tcPr>
            <w:tcW w:w="1363" w:type="dxa"/>
          </w:tcPr>
          <w:p w14:paraId="6199C3CA" w14:textId="77777777" w:rsidR="00DE1605" w:rsidRPr="00DE1605" w:rsidRDefault="00DE1605" w:rsidP="004F7074">
            <w:pPr>
              <w:pStyle w:val="ConsPlusNormal"/>
              <w:jc w:val="center"/>
              <w:rPr>
                <w:szCs w:val="24"/>
              </w:rPr>
            </w:pPr>
            <w:r w:rsidRPr="00DE1605">
              <w:rPr>
                <w:szCs w:val="24"/>
              </w:rPr>
              <w:t>90</w:t>
            </w:r>
          </w:p>
        </w:tc>
        <w:tc>
          <w:tcPr>
            <w:tcW w:w="1363" w:type="dxa"/>
            <w:vMerge/>
          </w:tcPr>
          <w:p w14:paraId="62F8FED6" w14:textId="77777777" w:rsidR="00DE1605" w:rsidRPr="00DE1605" w:rsidRDefault="00DE1605" w:rsidP="004F7074">
            <w:pPr>
              <w:pStyle w:val="ConsPlusNormal"/>
              <w:jc w:val="center"/>
              <w:rPr>
                <w:szCs w:val="24"/>
              </w:rPr>
            </w:pPr>
          </w:p>
        </w:tc>
        <w:tc>
          <w:tcPr>
            <w:tcW w:w="1363" w:type="dxa"/>
            <w:vMerge/>
          </w:tcPr>
          <w:p w14:paraId="05554B83" w14:textId="77777777" w:rsidR="00DE1605" w:rsidRPr="00DE1605" w:rsidRDefault="00DE1605" w:rsidP="004F7074">
            <w:pPr>
              <w:pStyle w:val="ConsPlusNormal"/>
              <w:rPr>
                <w:szCs w:val="24"/>
              </w:rPr>
            </w:pPr>
          </w:p>
        </w:tc>
      </w:tr>
      <w:tr w:rsidR="00DE1605" w:rsidRPr="00DE1605" w14:paraId="5FD0412E" w14:textId="77777777" w:rsidTr="0068464E">
        <w:trPr>
          <w:trHeight w:val="20"/>
        </w:trPr>
        <w:tc>
          <w:tcPr>
            <w:tcW w:w="567" w:type="dxa"/>
            <w:vMerge/>
          </w:tcPr>
          <w:p w14:paraId="5DA99A08" w14:textId="77777777" w:rsidR="00DE1605" w:rsidRPr="00DE1605" w:rsidRDefault="00DE1605" w:rsidP="004F7074">
            <w:pPr>
              <w:pStyle w:val="ConsPlusNormal"/>
              <w:jc w:val="center"/>
              <w:rPr>
                <w:szCs w:val="24"/>
              </w:rPr>
            </w:pPr>
          </w:p>
        </w:tc>
        <w:tc>
          <w:tcPr>
            <w:tcW w:w="3338" w:type="dxa"/>
          </w:tcPr>
          <w:p w14:paraId="4E8701AB" w14:textId="77777777" w:rsidR="00DE1605" w:rsidRPr="00DE1605" w:rsidRDefault="00DE1605" w:rsidP="004F7074">
            <w:pPr>
              <w:pStyle w:val="ConsPlusNormal"/>
              <w:rPr>
                <w:szCs w:val="24"/>
              </w:rPr>
            </w:pPr>
            <w:r w:rsidRPr="00DE1605">
              <w:rPr>
                <w:szCs w:val="24"/>
              </w:rPr>
              <w:t>к 2045 г.:</w:t>
            </w:r>
          </w:p>
        </w:tc>
        <w:tc>
          <w:tcPr>
            <w:tcW w:w="1362" w:type="dxa"/>
            <w:vMerge/>
          </w:tcPr>
          <w:p w14:paraId="2C57D204" w14:textId="77777777" w:rsidR="00DE1605" w:rsidRPr="00DE1605" w:rsidRDefault="00DE1605" w:rsidP="004F7074">
            <w:pPr>
              <w:pStyle w:val="ConsPlusNormal"/>
              <w:jc w:val="center"/>
              <w:rPr>
                <w:szCs w:val="24"/>
              </w:rPr>
            </w:pPr>
          </w:p>
        </w:tc>
        <w:tc>
          <w:tcPr>
            <w:tcW w:w="1363" w:type="dxa"/>
          </w:tcPr>
          <w:p w14:paraId="4020B593" w14:textId="77777777" w:rsidR="00DE1605" w:rsidRPr="00DE1605" w:rsidRDefault="00DE1605" w:rsidP="004F7074">
            <w:pPr>
              <w:pStyle w:val="ConsPlusNormal"/>
              <w:jc w:val="center"/>
              <w:rPr>
                <w:szCs w:val="24"/>
              </w:rPr>
            </w:pPr>
            <w:r w:rsidRPr="00DE1605">
              <w:rPr>
                <w:szCs w:val="24"/>
              </w:rPr>
              <w:t>100</w:t>
            </w:r>
          </w:p>
        </w:tc>
        <w:tc>
          <w:tcPr>
            <w:tcW w:w="1363" w:type="dxa"/>
            <w:vMerge/>
          </w:tcPr>
          <w:p w14:paraId="41E2A53D" w14:textId="77777777" w:rsidR="00DE1605" w:rsidRPr="00DE1605" w:rsidRDefault="00DE1605" w:rsidP="004F7074">
            <w:pPr>
              <w:pStyle w:val="ConsPlusNormal"/>
              <w:jc w:val="center"/>
              <w:rPr>
                <w:szCs w:val="24"/>
              </w:rPr>
            </w:pPr>
          </w:p>
        </w:tc>
        <w:tc>
          <w:tcPr>
            <w:tcW w:w="1363" w:type="dxa"/>
            <w:vMerge/>
          </w:tcPr>
          <w:p w14:paraId="2EE9F106" w14:textId="77777777" w:rsidR="00DE1605" w:rsidRPr="00DE1605" w:rsidRDefault="00DE1605" w:rsidP="004F7074">
            <w:pPr>
              <w:pStyle w:val="ConsPlusNormal"/>
              <w:rPr>
                <w:szCs w:val="24"/>
              </w:rPr>
            </w:pPr>
          </w:p>
        </w:tc>
      </w:tr>
      <w:tr w:rsidR="00DE1605" w:rsidRPr="00DE1605" w14:paraId="799E500A" w14:textId="77777777" w:rsidTr="0068464E">
        <w:tc>
          <w:tcPr>
            <w:tcW w:w="567" w:type="dxa"/>
          </w:tcPr>
          <w:p w14:paraId="53615EEC" w14:textId="77777777" w:rsidR="00DE1605" w:rsidRPr="00DE1605" w:rsidRDefault="00DE1605" w:rsidP="004F7074">
            <w:pPr>
              <w:pStyle w:val="ConsPlusNormal"/>
              <w:jc w:val="center"/>
              <w:rPr>
                <w:szCs w:val="24"/>
              </w:rPr>
            </w:pPr>
            <w:r w:rsidRPr="00DE1605">
              <w:rPr>
                <w:szCs w:val="24"/>
              </w:rPr>
              <w:t>3</w:t>
            </w:r>
          </w:p>
        </w:tc>
        <w:tc>
          <w:tcPr>
            <w:tcW w:w="3338" w:type="dxa"/>
          </w:tcPr>
          <w:p w14:paraId="59835C13" w14:textId="77777777" w:rsidR="00DE1605" w:rsidRPr="00DE1605" w:rsidRDefault="00DE1605" w:rsidP="004F7074">
            <w:pPr>
              <w:pStyle w:val="ConsPlusNormal"/>
              <w:rPr>
                <w:szCs w:val="24"/>
              </w:rPr>
            </w:pPr>
            <w:r w:rsidRPr="00DE1605">
              <w:rPr>
                <w:szCs w:val="24"/>
              </w:rPr>
              <w:t>Минимальное количество велосипедных дорожек и (или) полос для велосипедистов в поселении</w:t>
            </w:r>
          </w:p>
        </w:tc>
        <w:tc>
          <w:tcPr>
            <w:tcW w:w="1362" w:type="dxa"/>
          </w:tcPr>
          <w:p w14:paraId="1F7024AA" w14:textId="77777777" w:rsidR="00DE1605" w:rsidRPr="00DE1605" w:rsidRDefault="00DE1605" w:rsidP="004F7074">
            <w:pPr>
              <w:pStyle w:val="ConsPlusNormal"/>
              <w:jc w:val="center"/>
              <w:rPr>
                <w:szCs w:val="24"/>
              </w:rPr>
            </w:pPr>
            <w:r w:rsidRPr="00DE1605">
              <w:rPr>
                <w:szCs w:val="24"/>
              </w:rPr>
              <w:t>кол-во объектов в границах поселения</w:t>
            </w:r>
          </w:p>
        </w:tc>
        <w:tc>
          <w:tcPr>
            <w:tcW w:w="1363" w:type="dxa"/>
          </w:tcPr>
          <w:p w14:paraId="2C3B467B" w14:textId="77777777" w:rsidR="00DE1605" w:rsidRPr="00DE1605" w:rsidRDefault="00DE1605" w:rsidP="004F7074">
            <w:pPr>
              <w:pStyle w:val="ConsPlusNormal"/>
              <w:jc w:val="center"/>
              <w:rPr>
                <w:szCs w:val="24"/>
              </w:rPr>
            </w:pPr>
            <w:r w:rsidRPr="00DE1605">
              <w:rPr>
                <w:szCs w:val="24"/>
              </w:rPr>
              <w:t>1</w:t>
            </w:r>
          </w:p>
        </w:tc>
        <w:tc>
          <w:tcPr>
            <w:tcW w:w="1363" w:type="dxa"/>
          </w:tcPr>
          <w:p w14:paraId="790BA36A" w14:textId="77777777" w:rsidR="00DE1605" w:rsidRPr="00DE1605" w:rsidRDefault="00DE1605" w:rsidP="004F7074">
            <w:pPr>
              <w:pStyle w:val="ConsPlusNormal"/>
              <w:jc w:val="center"/>
              <w:rPr>
                <w:szCs w:val="24"/>
              </w:rPr>
            </w:pPr>
            <w:r w:rsidRPr="00DE1605">
              <w:rPr>
                <w:szCs w:val="24"/>
              </w:rPr>
              <w:t>-</w:t>
            </w:r>
          </w:p>
        </w:tc>
        <w:tc>
          <w:tcPr>
            <w:tcW w:w="1363" w:type="dxa"/>
          </w:tcPr>
          <w:p w14:paraId="4E890554" w14:textId="77777777" w:rsidR="00DE1605" w:rsidRPr="00DE1605" w:rsidRDefault="00DE1605" w:rsidP="004F7074">
            <w:pPr>
              <w:pStyle w:val="ConsPlusNormal"/>
              <w:rPr>
                <w:szCs w:val="24"/>
              </w:rPr>
            </w:pPr>
            <w:r w:rsidRPr="00DE1605">
              <w:rPr>
                <w:szCs w:val="24"/>
              </w:rPr>
              <w:t>не устанавливается</w:t>
            </w:r>
          </w:p>
        </w:tc>
      </w:tr>
      <w:tr w:rsidR="00DE1605" w:rsidRPr="00DE1605" w14:paraId="76D601E8" w14:textId="77777777" w:rsidTr="0068464E">
        <w:tc>
          <w:tcPr>
            <w:tcW w:w="567" w:type="dxa"/>
            <w:vMerge w:val="restart"/>
          </w:tcPr>
          <w:p w14:paraId="49717862" w14:textId="77777777" w:rsidR="00DE1605" w:rsidRPr="00DE1605" w:rsidRDefault="00DE1605" w:rsidP="004F7074">
            <w:pPr>
              <w:pStyle w:val="ConsPlusNormal"/>
              <w:jc w:val="center"/>
              <w:rPr>
                <w:szCs w:val="24"/>
              </w:rPr>
            </w:pPr>
            <w:r w:rsidRPr="00DE1605">
              <w:rPr>
                <w:szCs w:val="24"/>
              </w:rPr>
              <w:t>4</w:t>
            </w:r>
          </w:p>
        </w:tc>
        <w:tc>
          <w:tcPr>
            <w:tcW w:w="3338" w:type="dxa"/>
          </w:tcPr>
          <w:p w14:paraId="21241F0C" w14:textId="77777777" w:rsidR="00DE1605" w:rsidRPr="00DE1605" w:rsidRDefault="00DE1605" w:rsidP="004F7074">
            <w:pPr>
              <w:pStyle w:val="ConsPlusNormal"/>
              <w:rPr>
                <w:szCs w:val="24"/>
              </w:rPr>
            </w:pPr>
            <w:r w:rsidRPr="00DE1605">
              <w:rPr>
                <w:szCs w:val="24"/>
              </w:rPr>
              <w:t>Обеспеченность населения остановочными пунктами общественного транспорта:</w:t>
            </w:r>
          </w:p>
        </w:tc>
        <w:tc>
          <w:tcPr>
            <w:tcW w:w="1362" w:type="dxa"/>
            <w:vMerge w:val="restart"/>
          </w:tcPr>
          <w:p w14:paraId="01C7C1DD" w14:textId="77777777" w:rsidR="00DE1605" w:rsidRPr="00DE1605" w:rsidRDefault="00DE1605" w:rsidP="004F7074">
            <w:pPr>
              <w:pStyle w:val="ConsPlusNormal"/>
              <w:jc w:val="center"/>
            </w:pPr>
            <w:r w:rsidRPr="00DE1605">
              <w:rPr>
                <w:szCs w:val="24"/>
              </w:rPr>
              <w:t xml:space="preserve">кол-во остановок общественного автомобильного </w:t>
            </w:r>
            <w:r w:rsidRPr="00DE1605">
              <w:rPr>
                <w:szCs w:val="24"/>
              </w:rPr>
              <w:lastRenderedPageBreak/>
              <w:t>транспорта на каждые 600 м протяжённости сети, проходящей по застроенной территории населённого пункта, ед.</w:t>
            </w:r>
          </w:p>
        </w:tc>
        <w:tc>
          <w:tcPr>
            <w:tcW w:w="1363" w:type="dxa"/>
          </w:tcPr>
          <w:p w14:paraId="6764FF18" w14:textId="77777777" w:rsidR="00DE1605" w:rsidRPr="00DE1605" w:rsidRDefault="00DE1605" w:rsidP="004F7074">
            <w:pPr>
              <w:pStyle w:val="ConsPlusNormal"/>
              <w:jc w:val="center"/>
              <w:rPr>
                <w:szCs w:val="24"/>
              </w:rPr>
            </w:pPr>
          </w:p>
        </w:tc>
        <w:tc>
          <w:tcPr>
            <w:tcW w:w="1363" w:type="dxa"/>
          </w:tcPr>
          <w:p w14:paraId="289B2453" w14:textId="77777777" w:rsidR="00DE1605" w:rsidRPr="00DE1605" w:rsidRDefault="00DE1605" w:rsidP="004F7074">
            <w:pPr>
              <w:pStyle w:val="ConsPlusNormal"/>
              <w:jc w:val="center"/>
              <w:rPr>
                <w:szCs w:val="24"/>
              </w:rPr>
            </w:pPr>
          </w:p>
        </w:tc>
        <w:tc>
          <w:tcPr>
            <w:tcW w:w="1363" w:type="dxa"/>
          </w:tcPr>
          <w:p w14:paraId="62CD3E25" w14:textId="77777777" w:rsidR="00DE1605" w:rsidRPr="00DE1605" w:rsidRDefault="00DE1605" w:rsidP="004F7074">
            <w:pPr>
              <w:pStyle w:val="ConsPlusNormal"/>
              <w:rPr>
                <w:szCs w:val="24"/>
              </w:rPr>
            </w:pPr>
          </w:p>
        </w:tc>
      </w:tr>
      <w:tr w:rsidR="00DE1605" w:rsidRPr="00DE1605" w14:paraId="43DC1AFB" w14:textId="77777777" w:rsidTr="0068464E">
        <w:tc>
          <w:tcPr>
            <w:tcW w:w="567" w:type="dxa"/>
            <w:vMerge/>
          </w:tcPr>
          <w:p w14:paraId="0B1413C6" w14:textId="77777777" w:rsidR="00DE1605" w:rsidRPr="00DE1605" w:rsidRDefault="00DE1605" w:rsidP="004F7074">
            <w:pPr>
              <w:pStyle w:val="ConsPlusNormal"/>
              <w:jc w:val="center"/>
              <w:rPr>
                <w:szCs w:val="24"/>
              </w:rPr>
            </w:pPr>
          </w:p>
        </w:tc>
        <w:tc>
          <w:tcPr>
            <w:tcW w:w="3338" w:type="dxa"/>
          </w:tcPr>
          <w:p w14:paraId="1C475B63" w14:textId="77777777" w:rsidR="00DE1605" w:rsidRPr="00DE1605" w:rsidRDefault="00DE1605" w:rsidP="004F7074">
            <w:pPr>
              <w:pStyle w:val="ConsPlusNormal"/>
              <w:rPr>
                <w:szCs w:val="24"/>
              </w:rPr>
            </w:pPr>
            <w:r w:rsidRPr="00DE1605">
              <w:rPr>
                <w:szCs w:val="24"/>
              </w:rPr>
              <w:t xml:space="preserve">в жилых зонах (701010100), зонах застройки индивидуальными жилыми </w:t>
            </w:r>
            <w:r w:rsidRPr="00DE1605">
              <w:rPr>
                <w:szCs w:val="24"/>
              </w:rPr>
              <w:lastRenderedPageBreak/>
              <w:t>домами (701010101), зонах  застройки малоэтажными жилыми домами (701010102)</w:t>
            </w:r>
          </w:p>
        </w:tc>
        <w:tc>
          <w:tcPr>
            <w:tcW w:w="1362" w:type="dxa"/>
            <w:vMerge/>
          </w:tcPr>
          <w:p w14:paraId="7889B13D" w14:textId="77777777" w:rsidR="00DE1605" w:rsidRPr="00DE1605" w:rsidRDefault="00DE1605" w:rsidP="004F7074">
            <w:pPr>
              <w:pStyle w:val="ConsPlusNormal"/>
              <w:jc w:val="center"/>
              <w:rPr>
                <w:szCs w:val="24"/>
              </w:rPr>
            </w:pPr>
          </w:p>
        </w:tc>
        <w:tc>
          <w:tcPr>
            <w:tcW w:w="1363" w:type="dxa"/>
          </w:tcPr>
          <w:p w14:paraId="55616DEA" w14:textId="77777777" w:rsidR="00DE1605" w:rsidRPr="00DE1605" w:rsidRDefault="00DE1605" w:rsidP="004F7074">
            <w:pPr>
              <w:pStyle w:val="ConsPlusNormal"/>
              <w:jc w:val="center"/>
              <w:rPr>
                <w:szCs w:val="24"/>
              </w:rPr>
            </w:pPr>
            <w:r w:rsidRPr="00DE1605">
              <w:rPr>
                <w:szCs w:val="24"/>
              </w:rPr>
              <w:t>1</w:t>
            </w:r>
          </w:p>
        </w:tc>
        <w:tc>
          <w:tcPr>
            <w:tcW w:w="1363" w:type="dxa"/>
          </w:tcPr>
          <w:p w14:paraId="15C2947C" w14:textId="77777777" w:rsidR="00DE1605" w:rsidRPr="00DE1605" w:rsidRDefault="00DE1605" w:rsidP="004F7074">
            <w:pPr>
              <w:pStyle w:val="ConsPlusNormal"/>
              <w:jc w:val="center"/>
              <w:rPr>
                <w:szCs w:val="24"/>
              </w:rPr>
            </w:pPr>
            <w:r w:rsidRPr="00DE1605">
              <w:rPr>
                <w:szCs w:val="24"/>
              </w:rPr>
              <w:t>метров</w:t>
            </w:r>
          </w:p>
        </w:tc>
        <w:tc>
          <w:tcPr>
            <w:tcW w:w="1363" w:type="dxa"/>
          </w:tcPr>
          <w:p w14:paraId="64C710CB" w14:textId="77777777" w:rsidR="00DE1605" w:rsidRPr="00DE1605" w:rsidRDefault="00DE1605" w:rsidP="004F7074">
            <w:pPr>
              <w:pStyle w:val="ConsPlusNormal"/>
              <w:jc w:val="center"/>
              <w:rPr>
                <w:szCs w:val="24"/>
              </w:rPr>
            </w:pPr>
            <w:r w:rsidRPr="00DE1605">
              <w:rPr>
                <w:szCs w:val="24"/>
              </w:rPr>
              <w:t>800</w:t>
            </w:r>
          </w:p>
        </w:tc>
      </w:tr>
      <w:tr w:rsidR="00DE1605" w:rsidRPr="00DE1605" w14:paraId="49B3966A" w14:textId="77777777" w:rsidTr="0068464E">
        <w:trPr>
          <w:trHeight w:val="2387"/>
        </w:trPr>
        <w:tc>
          <w:tcPr>
            <w:tcW w:w="567" w:type="dxa"/>
            <w:vMerge/>
          </w:tcPr>
          <w:p w14:paraId="6E03E3DA" w14:textId="77777777" w:rsidR="00DE1605" w:rsidRPr="00DE1605" w:rsidRDefault="00DE1605" w:rsidP="004F7074">
            <w:pPr>
              <w:pStyle w:val="ConsPlusNormal"/>
              <w:jc w:val="center"/>
              <w:rPr>
                <w:szCs w:val="24"/>
              </w:rPr>
            </w:pPr>
          </w:p>
        </w:tc>
        <w:tc>
          <w:tcPr>
            <w:tcW w:w="3338" w:type="dxa"/>
          </w:tcPr>
          <w:p w14:paraId="264905C7" w14:textId="77777777" w:rsidR="00DE1605" w:rsidRPr="00DE1605" w:rsidRDefault="00DE1605" w:rsidP="004F7074">
            <w:pPr>
              <w:pStyle w:val="ConsPlusNormal"/>
              <w:rPr>
                <w:szCs w:val="24"/>
              </w:rPr>
            </w:pPr>
            <w:r w:rsidRPr="00DE1605">
              <w:rPr>
                <w:szCs w:val="24"/>
              </w:rPr>
              <w:t>в общественно-деловых зонах (701010301), зонах специализированной общественной застройки (701010302), смешанной и общественно-деловой застройки (701010200), общественно-деловых зонах (701010300)</w:t>
            </w:r>
          </w:p>
        </w:tc>
        <w:tc>
          <w:tcPr>
            <w:tcW w:w="1362" w:type="dxa"/>
            <w:vMerge/>
          </w:tcPr>
          <w:p w14:paraId="5A6F6634" w14:textId="77777777" w:rsidR="00DE1605" w:rsidRPr="00DE1605" w:rsidRDefault="00DE1605" w:rsidP="004F7074">
            <w:pPr>
              <w:pStyle w:val="ConsPlusNormal"/>
              <w:jc w:val="center"/>
            </w:pPr>
          </w:p>
        </w:tc>
        <w:tc>
          <w:tcPr>
            <w:tcW w:w="1363" w:type="dxa"/>
          </w:tcPr>
          <w:p w14:paraId="7EB0BA98" w14:textId="77777777" w:rsidR="00DE1605" w:rsidRPr="00DE1605" w:rsidRDefault="00DE1605" w:rsidP="004F7074">
            <w:pPr>
              <w:pStyle w:val="ConsPlusNormal"/>
              <w:jc w:val="center"/>
              <w:rPr>
                <w:szCs w:val="24"/>
              </w:rPr>
            </w:pPr>
            <w:r w:rsidRPr="00DE1605">
              <w:rPr>
                <w:szCs w:val="24"/>
              </w:rPr>
              <w:t>1</w:t>
            </w:r>
          </w:p>
        </w:tc>
        <w:tc>
          <w:tcPr>
            <w:tcW w:w="1363" w:type="dxa"/>
          </w:tcPr>
          <w:p w14:paraId="5CF35406" w14:textId="77777777" w:rsidR="00DE1605" w:rsidRPr="00DE1605" w:rsidRDefault="00DE1605" w:rsidP="004F7074">
            <w:pPr>
              <w:pStyle w:val="ConsPlusNormal"/>
              <w:jc w:val="center"/>
              <w:rPr>
                <w:szCs w:val="24"/>
              </w:rPr>
            </w:pPr>
            <w:r w:rsidRPr="00DE1605">
              <w:rPr>
                <w:szCs w:val="24"/>
              </w:rPr>
              <w:t>метров</w:t>
            </w:r>
          </w:p>
        </w:tc>
        <w:tc>
          <w:tcPr>
            <w:tcW w:w="1363" w:type="dxa"/>
          </w:tcPr>
          <w:p w14:paraId="7DEB5F4A" w14:textId="77777777" w:rsidR="00DE1605" w:rsidRPr="00DE1605" w:rsidRDefault="00DE1605" w:rsidP="004F7074">
            <w:pPr>
              <w:pStyle w:val="ConsPlusNormal"/>
              <w:jc w:val="center"/>
              <w:rPr>
                <w:szCs w:val="24"/>
              </w:rPr>
            </w:pPr>
            <w:r w:rsidRPr="00DE1605">
              <w:rPr>
                <w:szCs w:val="24"/>
              </w:rPr>
              <w:t>500</w:t>
            </w:r>
          </w:p>
        </w:tc>
      </w:tr>
      <w:tr w:rsidR="00DE1605" w:rsidRPr="00DE1605" w14:paraId="7B620249" w14:textId="77777777" w:rsidTr="0068464E">
        <w:tc>
          <w:tcPr>
            <w:tcW w:w="567" w:type="dxa"/>
            <w:vMerge/>
          </w:tcPr>
          <w:p w14:paraId="099E3628" w14:textId="77777777" w:rsidR="00DE1605" w:rsidRPr="00DE1605" w:rsidRDefault="00DE1605" w:rsidP="004F7074">
            <w:pPr>
              <w:pStyle w:val="ConsPlusNormal"/>
              <w:jc w:val="center"/>
              <w:rPr>
                <w:szCs w:val="24"/>
              </w:rPr>
            </w:pPr>
          </w:p>
        </w:tc>
        <w:tc>
          <w:tcPr>
            <w:tcW w:w="3338" w:type="dxa"/>
          </w:tcPr>
          <w:p w14:paraId="15904140" w14:textId="77777777" w:rsidR="00DE1605" w:rsidRPr="00DE1605" w:rsidRDefault="00DE1605" w:rsidP="004F7074">
            <w:pPr>
              <w:pStyle w:val="ConsPlusNormal"/>
              <w:rPr>
                <w:szCs w:val="24"/>
              </w:rPr>
            </w:pPr>
            <w:r w:rsidRPr="00DE1605">
              <w:rPr>
                <w:szCs w:val="24"/>
              </w:rPr>
              <w:t>в прочих функциональных зонах, а также в незастроенной части населённого пункта и за его границами</w:t>
            </w:r>
          </w:p>
        </w:tc>
        <w:tc>
          <w:tcPr>
            <w:tcW w:w="1362" w:type="dxa"/>
            <w:vMerge/>
          </w:tcPr>
          <w:p w14:paraId="5A23E7E0" w14:textId="77777777" w:rsidR="00DE1605" w:rsidRPr="00DE1605" w:rsidRDefault="00DE1605" w:rsidP="004F7074">
            <w:pPr>
              <w:tabs>
                <w:tab w:val="left" w:pos="1418"/>
              </w:tabs>
              <w:ind w:left="-108" w:right="-108"/>
              <w:jc w:val="center"/>
            </w:pPr>
          </w:p>
        </w:tc>
        <w:tc>
          <w:tcPr>
            <w:tcW w:w="1363" w:type="dxa"/>
          </w:tcPr>
          <w:p w14:paraId="2E835BFC" w14:textId="77777777" w:rsidR="00DE1605" w:rsidRPr="00DE1605" w:rsidRDefault="00DE1605" w:rsidP="004F7074">
            <w:pPr>
              <w:pStyle w:val="ConsPlusNormal"/>
              <w:jc w:val="center"/>
              <w:rPr>
                <w:szCs w:val="24"/>
              </w:rPr>
            </w:pPr>
            <w:r w:rsidRPr="00DE1605">
              <w:rPr>
                <w:szCs w:val="24"/>
              </w:rPr>
              <w:t>в соответствии с ПКРТИ, ПОДД, картой маршрута</w:t>
            </w:r>
          </w:p>
        </w:tc>
        <w:tc>
          <w:tcPr>
            <w:tcW w:w="1363" w:type="dxa"/>
          </w:tcPr>
          <w:p w14:paraId="006CA3B3" w14:textId="77777777" w:rsidR="00DE1605" w:rsidRPr="00DE1605" w:rsidRDefault="00DE1605" w:rsidP="004F7074">
            <w:pPr>
              <w:pStyle w:val="ConsPlusNormal"/>
              <w:jc w:val="center"/>
              <w:rPr>
                <w:szCs w:val="24"/>
              </w:rPr>
            </w:pPr>
            <w:r w:rsidRPr="00DE1605">
              <w:rPr>
                <w:szCs w:val="24"/>
              </w:rPr>
              <w:t>-</w:t>
            </w:r>
          </w:p>
        </w:tc>
        <w:tc>
          <w:tcPr>
            <w:tcW w:w="1363" w:type="dxa"/>
          </w:tcPr>
          <w:p w14:paraId="62D0B2A3" w14:textId="77777777" w:rsidR="00DE1605" w:rsidRPr="00DE1605" w:rsidRDefault="00DE1605" w:rsidP="004F7074">
            <w:pPr>
              <w:pStyle w:val="ConsPlusNormal"/>
              <w:jc w:val="center"/>
              <w:rPr>
                <w:szCs w:val="24"/>
              </w:rPr>
            </w:pPr>
            <w:r w:rsidRPr="00DE1605">
              <w:rPr>
                <w:szCs w:val="24"/>
              </w:rPr>
              <w:t>не устанавливается</w:t>
            </w:r>
          </w:p>
        </w:tc>
      </w:tr>
      <w:tr w:rsidR="00DE1605" w:rsidRPr="00DE1605" w14:paraId="2D350007" w14:textId="77777777" w:rsidTr="0068464E">
        <w:tc>
          <w:tcPr>
            <w:tcW w:w="567" w:type="dxa"/>
          </w:tcPr>
          <w:p w14:paraId="79FEA579" w14:textId="77777777" w:rsidR="00DE1605" w:rsidRPr="00DE1605" w:rsidRDefault="00DE1605" w:rsidP="004F7074">
            <w:pPr>
              <w:pStyle w:val="ConsPlusNormal"/>
              <w:jc w:val="center"/>
              <w:rPr>
                <w:szCs w:val="24"/>
              </w:rPr>
            </w:pPr>
            <w:r w:rsidRPr="00DE1605">
              <w:rPr>
                <w:szCs w:val="24"/>
              </w:rPr>
              <w:t>5</w:t>
            </w:r>
          </w:p>
        </w:tc>
        <w:tc>
          <w:tcPr>
            <w:tcW w:w="3338" w:type="dxa"/>
          </w:tcPr>
          <w:p w14:paraId="391F1602" w14:textId="77777777" w:rsidR="00DE1605" w:rsidRPr="00DE1605" w:rsidRDefault="00DE1605" w:rsidP="004F7074">
            <w:pPr>
              <w:pStyle w:val="ConsPlusNormal"/>
              <w:rPr>
                <w:szCs w:val="24"/>
              </w:rPr>
            </w:pPr>
            <w:r w:rsidRPr="00DE1605">
              <w:rPr>
                <w:szCs w:val="24"/>
              </w:rPr>
              <w:t>Обеспечение площадками для межрейсового отстоя транспорта на муниципальных маршрутах регулярных перевозок</w:t>
            </w:r>
          </w:p>
        </w:tc>
        <w:tc>
          <w:tcPr>
            <w:tcW w:w="1362" w:type="dxa"/>
          </w:tcPr>
          <w:p w14:paraId="789C18B9" w14:textId="77777777" w:rsidR="00DE1605" w:rsidRPr="00DE1605" w:rsidRDefault="00DE1605" w:rsidP="004F7074">
            <w:pPr>
              <w:pStyle w:val="ConsPlusNormal"/>
              <w:jc w:val="center"/>
              <w:rPr>
                <w:szCs w:val="24"/>
              </w:rPr>
            </w:pPr>
            <w:r w:rsidRPr="00DE1605">
              <w:rPr>
                <w:szCs w:val="24"/>
              </w:rPr>
              <w:t>ед. площадок на 1 маршрут</w:t>
            </w:r>
          </w:p>
        </w:tc>
        <w:tc>
          <w:tcPr>
            <w:tcW w:w="1363" w:type="dxa"/>
          </w:tcPr>
          <w:p w14:paraId="176D74C9" w14:textId="77777777" w:rsidR="00DE1605" w:rsidRPr="00DE1605" w:rsidRDefault="00DE1605" w:rsidP="004F7074">
            <w:pPr>
              <w:pStyle w:val="ConsPlusNormal"/>
              <w:jc w:val="center"/>
              <w:rPr>
                <w:szCs w:val="24"/>
              </w:rPr>
            </w:pPr>
            <w:r w:rsidRPr="00DE1605">
              <w:rPr>
                <w:szCs w:val="24"/>
              </w:rPr>
              <w:t xml:space="preserve">1 </w:t>
            </w:r>
          </w:p>
          <w:p w14:paraId="5D25F4FF" w14:textId="77777777" w:rsidR="00DE1605" w:rsidRPr="00DE1605" w:rsidRDefault="00DE1605" w:rsidP="004F7074">
            <w:pPr>
              <w:pStyle w:val="ConsPlusNormal"/>
              <w:jc w:val="center"/>
              <w:rPr>
                <w:szCs w:val="24"/>
              </w:rPr>
            </w:pPr>
            <w:r w:rsidRPr="00DE1605">
              <w:rPr>
                <w:szCs w:val="24"/>
              </w:rPr>
              <w:t>(см. прим. 3)</w:t>
            </w:r>
          </w:p>
        </w:tc>
        <w:tc>
          <w:tcPr>
            <w:tcW w:w="1363" w:type="dxa"/>
          </w:tcPr>
          <w:p w14:paraId="1434BA66" w14:textId="77777777" w:rsidR="00DE1605" w:rsidRPr="00DE1605" w:rsidRDefault="00DE1605" w:rsidP="004F7074">
            <w:pPr>
              <w:pStyle w:val="ConsPlusNormal"/>
              <w:jc w:val="center"/>
              <w:rPr>
                <w:szCs w:val="24"/>
              </w:rPr>
            </w:pPr>
            <w:r w:rsidRPr="00DE1605">
              <w:rPr>
                <w:szCs w:val="24"/>
              </w:rPr>
              <w:t>-</w:t>
            </w:r>
          </w:p>
        </w:tc>
        <w:tc>
          <w:tcPr>
            <w:tcW w:w="1363" w:type="dxa"/>
          </w:tcPr>
          <w:p w14:paraId="45DF93C6" w14:textId="77777777" w:rsidR="00DE1605" w:rsidRPr="00DE1605" w:rsidRDefault="00DE1605" w:rsidP="004F7074">
            <w:pPr>
              <w:pStyle w:val="ConsPlusNormal"/>
              <w:rPr>
                <w:szCs w:val="24"/>
              </w:rPr>
            </w:pPr>
            <w:r w:rsidRPr="00DE1605">
              <w:rPr>
                <w:szCs w:val="24"/>
              </w:rPr>
              <w:t>не устанавливается</w:t>
            </w:r>
          </w:p>
        </w:tc>
      </w:tr>
      <w:tr w:rsidR="00DE1605" w:rsidRPr="00DE1605" w14:paraId="2E97DDAD" w14:textId="77777777" w:rsidTr="0068464E">
        <w:tc>
          <w:tcPr>
            <w:tcW w:w="567" w:type="dxa"/>
          </w:tcPr>
          <w:p w14:paraId="654ED200" w14:textId="77777777" w:rsidR="00DE1605" w:rsidRPr="00DE1605" w:rsidRDefault="00DE1605" w:rsidP="004F7074">
            <w:pPr>
              <w:pStyle w:val="ConsPlusNormal"/>
              <w:jc w:val="center"/>
              <w:rPr>
                <w:szCs w:val="24"/>
              </w:rPr>
            </w:pPr>
            <w:r w:rsidRPr="00DE1605">
              <w:rPr>
                <w:szCs w:val="24"/>
              </w:rPr>
              <w:t>6</w:t>
            </w:r>
          </w:p>
        </w:tc>
        <w:tc>
          <w:tcPr>
            <w:tcW w:w="3338" w:type="dxa"/>
          </w:tcPr>
          <w:p w14:paraId="1BDB3274" w14:textId="77777777" w:rsidR="00DE1605" w:rsidRPr="00DE1605" w:rsidRDefault="00DE1605" w:rsidP="004F7074">
            <w:pPr>
              <w:pStyle w:val="ConsPlusNormal"/>
              <w:rPr>
                <w:szCs w:val="24"/>
              </w:rPr>
            </w:pPr>
            <w:r w:rsidRPr="00DE1605">
              <w:rPr>
                <w:szCs w:val="24"/>
              </w:rPr>
              <w:t>Уровень автомобилизации</w:t>
            </w:r>
          </w:p>
        </w:tc>
        <w:tc>
          <w:tcPr>
            <w:tcW w:w="1362" w:type="dxa"/>
          </w:tcPr>
          <w:p w14:paraId="432B478F" w14:textId="77777777" w:rsidR="00DE1605" w:rsidRPr="00DE1605" w:rsidRDefault="00DE1605" w:rsidP="004F7074">
            <w:pPr>
              <w:pStyle w:val="ConsPlusNormal"/>
              <w:jc w:val="center"/>
              <w:rPr>
                <w:szCs w:val="24"/>
              </w:rPr>
            </w:pPr>
            <w:r w:rsidRPr="00DE1605">
              <w:rPr>
                <w:szCs w:val="24"/>
              </w:rPr>
              <w:t>кол-во автомобилей на 1000 жит., ед.</w:t>
            </w:r>
          </w:p>
        </w:tc>
        <w:tc>
          <w:tcPr>
            <w:tcW w:w="1363" w:type="dxa"/>
          </w:tcPr>
          <w:p w14:paraId="6E65145C" w14:textId="77777777" w:rsidR="00DE1605" w:rsidRPr="00DE1605" w:rsidRDefault="00DE1605" w:rsidP="004F7074">
            <w:pPr>
              <w:pStyle w:val="ConsPlusNormal"/>
              <w:jc w:val="center"/>
              <w:rPr>
                <w:szCs w:val="24"/>
              </w:rPr>
            </w:pPr>
            <w:r w:rsidRPr="00DE1605">
              <w:rPr>
                <w:szCs w:val="24"/>
              </w:rPr>
              <w:t>360</w:t>
            </w:r>
          </w:p>
        </w:tc>
        <w:tc>
          <w:tcPr>
            <w:tcW w:w="1363" w:type="dxa"/>
          </w:tcPr>
          <w:p w14:paraId="36CAFE57" w14:textId="77777777" w:rsidR="00DE1605" w:rsidRPr="00DE1605" w:rsidRDefault="00DE1605" w:rsidP="004F7074">
            <w:pPr>
              <w:pStyle w:val="ConsPlusNormal"/>
              <w:jc w:val="center"/>
              <w:rPr>
                <w:szCs w:val="24"/>
              </w:rPr>
            </w:pPr>
            <w:r w:rsidRPr="00DE1605">
              <w:rPr>
                <w:szCs w:val="24"/>
              </w:rPr>
              <w:t>-</w:t>
            </w:r>
          </w:p>
        </w:tc>
        <w:tc>
          <w:tcPr>
            <w:tcW w:w="1363" w:type="dxa"/>
          </w:tcPr>
          <w:p w14:paraId="248C1F42" w14:textId="77777777" w:rsidR="00DE1605" w:rsidRPr="00DE1605" w:rsidRDefault="00DE1605" w:rsidP="004F7074">
            <w:pPr>
              <w:pStyle w:val="ConsPlusNormal"/>
              <w:jc w:val="center"/>
              <w:rPr>
                <w:szCs w:val="24"/>
              </w:rPr>
            </w:pPr>
            <w:r w:rsidRPr="00DE1605">
              <w:rPr>
                <w:szCs w:val="24"/>
              </w:rPr>
              <w:t>-</w:t>
            </w:r>
          </w:p>
        </w:tc>
      </w:tr>
    </w:tbl>
    <w:p w14:paraId="13200041"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4DB67F40" w14:textId="77777777" w:rsidR="00DE1605" w:rsidRPr="00DE1605" w:rsidRDefault="00DE1605" w:rsidP="004F7074">
      <w:pPr>
        <w:tabs>
          <w:tab w:val="left" w:pos="709"/>
          <w:tab w:val="left" w:pos="993"/>
        </w:tabs>
        <w:autoSpaceDE w:val="0"/>
        <w:autoSpaceDN w:val="0"/>
        <w:adjustRightInd w:val="0"/>
        <w:jc w:val="both"/>
      </w:pPr>
      <w:r w:rsidRPr="00DE1605">
        <w:t>1. 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 входящих в общую сеть, до следующих объектов (при наличии таковых в населённом пункте): администрация и её подразделения, опорный пункт полиции, пожарная часть, избирательный участок, почта, банк, объекты здравоохранения, образования, культуры, физической культуры и спорта всех типов, парки и места массового отдыха.</w:t>
      </w:r>
    </w:p>
    <w:p w14:paraId="6D3C9895" w14:textId="77777777" w:rsidR="00DE1605" w:rsidRPr="00DE1605" w:rsidRDefault="00DE1605" w:rsidP="004F7074">
      <w:pPr>
        <w:tabs>
          <w:tab w:val="left" w:pos="709"/>
          <w:tab w:val="left" w:pos="993"/>
        </w:tabs>
        <w:autoSpaceDE w:val="0"/>
        <w:autoSpaceDN w:val="0"/>
        <w:adjustRightInd w:val="0"/>
        <w:jc w:val="both"/>
      </w:pPr>
      <w:r w:rsidRPr="00DE1605">
        <w:t>2. 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p>
    <w:p w14:paraId="48B68044" w14:textId="77777777" w:rsidR="00DE1605" w:rsidRPr="00DE1605" w:rsidRDefault="00DE1605" w:rsidP="004F7074">
      <w:pPr>
        <w:tabs>
          <w:tab w:val="left" w:pos="709"/>
          <w:tab w:val="left" w:pos="993"/>
        </w:tabs>
        <w:autoSpaceDE w:val="0"/>
        <w:autoSpaceDN w:val="0"/>
        <w:adjustRightInd w:val="0"/>
        <w:jc w:val="both"/>
      </w:pPr>
      <w:r w:rsidRPr="00DE1605">
        <w:t xml:space="preserve">3. Допускается совмещать площадки для межрейсового отстоя транспорта при низкой интенсивности движения. </w:t>
      </w:r>
    </w:p>
    <w:p w14:paraId="1C639F86" w14:textId="77777777" w:rsidR="00DE1605" w:rsidRDefault="00DE1605" w:rsidP="004F7074">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lastRenderedPageBreak/>
        <w:t>Объекты местного значения сельского поселения в области транспорта и автомобильных дорог в части парковок автомобильного транспорта принимаются в соответствии с пунктом 2.1 РНГП РО.</w:t>
      </w:r>
    </w:p>
    <w:p w14:paraId="6A190BF8" w14:textId="77777777" w:rsidR="004F7074" w:rsidRPr="00DE1605" w:rsidRDefault="004F7074" w:rsidP="004F7074">
      <w:pPr>
        <w:tabs>
          <w:tab w:val="left" w:pos="709"/>
        </w:tabs>
        <w:suppressAutoHyphens w:val="0"/>
        <w:autoSpaceDE w:val="0"/>
        <w:autoSpaceDN w:val="0"/>
        <w:adjustRightInd w:val="0"/>
        <w:ind w:left="709"/>
        <w:jc w:val="both"/>
        <w:rPr>
          <w:rFonts w:eastAsiaTheme="minorEastAsia"/>
          <w:sz w:val="28"/>
          <w:szCs w:val="28"/>
        </w:rPr>
      </w:pPr>
    </w:p>
    <w:p w14:paraId="34EBA3F5" w14:textId="77777777" w:rsidR="00DE1605" w:rsidRDefault="00DE1605" w:rsidP="004F7074">
      <w:pPr>
        <w:keepNext/>
        <w:ind w:firstLine="709"/>
        <w:outlineLvl w:val="1"/>
        <w:rPr>
          <w:rFonts w:eastAsiaTheme="majorEastAsia"/>
          <w:b/>
          <w:bCs/>
          <w:iCs/>
          <w:sz w:val="28"/>
          <w:szCs w:val="28"/>
        </w:rPr>
      </w:pPr>
      <w:bookmarkStart w:id="8" w:name="_Toc183428858"/>
      <w:bookmarkStart w:id="9" w:name="_Toc184354823"/>
      <w:bookmarkStart w:id="10" w:name="_Toc194866742"/>
      <w:r w:rsidRPr="00DE1605">
        <w:rPr>
          <w:rFonts w:eastAsiaTheme="majorEastAsia"/>
          <w:b/>
          <w:bCs/>
          <w:iCs/>
          <w:sz w:val="28"/>
          <w:szCs w:val="28"/>
        </w:rPr>
        <w:t>Содействие жилищному строительству</w:t>
      </w:r>
      <w:bookmarkEnd w:id="8"/>
      <w:bookmarkEnd w:id="9"/>
      <w:bookmarkEnd w:id="10"/>
    </w:p>
    <w:p w14:paraId="69095752" w14:textId="77777777" w:rsidR="004F7074" w:rsidRPr="00DE1605" w:rsidRDefault="004F7074" w:rsidP="004F7074">
      <w:pPr>
        <w:keepNext/>
        <w:ind w:firstLine="709"/>
        <w:outlineLvl w:val="1"/>
        <w:rPr>
          <w:rFonts w:eastAsiaTheme="majorEastAsia"/>
          <w:b/>
          <w:bCs/>
          <w:iCs/>
          <w:sz w:val="28"/>
          <w:szCs w:val="28"/>
        </w:rPr>
      </w:pPr>
    </w:p>
    <w:p w14:paraId="4EFDC465" w14:textId="77777777" w:rsidR="00DE1605" w:rsidRPr="00DE1605" w:rsidRDefault="00DE1605" w:rsidP="004F7074">
      <w:pPr>
        <w:keepNext/>
        <w:jc w:val="both"/>
        <w:outlineLvl w:val="3"/>
        <w:rPr>
          <w:rFonts w:eastAsiaTheme="minorEastAsia"/>
          <w:bCs/>
        </w:rPr>
      </w:pPr>
      <w:r w:rsidRPr="00DE1605">
        <w:rPr>
          <w:rFonts w:eastAsiaTheme="minorEastAsia"/>
          <w:bCs/>
        </w:rPr>
        <w:t>Таблица 2 – ОМЗ в области содействия жилищному строительству</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6DC4D56F" w14:textId="77777777" w:rsidTr="0068464E">
        <w:trPr>
          <w:tblHeader/>
        </w:trPr>
        <w:tc>
          <w:tcPr>
            <w:tcW w:w="567" w:type="dxa"/>
            <w:vMerge w:val="restart"/>
          </w:tcPr>
          <w:p w14:paraId="78644116" w14:textId="77777777" w:rsidR="00DE1605" w:rsidRPr="00DE1605" w:rsidRDefault="00DE1605" w:rsidP="004F7074">
            <w:pPr>
              <w:pStyle w:val="ConsPlusNormal"/>
              <w:jc w:val="center"/>
              <w:rPr>
                <w:szCs w:val="24"/>
              </w:rPr>
            </w:pPr>
            <w:r w:rsidRPr="00DE1605">
              <w:rPr>
                <w:szCs w:val="24"/>
              </w:rPr>
              <w:t>N</w:t>
            </w:r>
          </w:p>
          <w:p w14:paraId="3921E67F"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64947991"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2F088AF1"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75C6FC2A"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18524A12" w14:textId="77777777" w:rsidTr="0068464E">
        <w:trPr>
          <w:tblHeader/>
        </w:trPr>
        <w:tc>
          <w:tcPr>
            <w:tcW w:w="567" w:type="dxa"/>
            <w:vMerge/>
          </w:tcPr>
          <w:p w14:paraId="333CFF08" w14:textId="77777777" w:rsidR="00DE1605" w:rsidRPr="00DE1605" w:rsidRDefault="00DE1605" w:rsidP="004F7074">
            <w:pPr>
              <w:spacing w:line="0" w:lineRule="atLeast"/>
            </w:pPr>
          </w:p>
        </w:tc>
        <w:tc>
          <w:tcPr>
            <w:tcW w:w="3338" w:type="dxa"/>
            <w:vMerge/>
          </w:tcPr>
          <w:p w14:paraId="4610AB8D" w14:textId="77777777" w:rsidR="00DE1605" w:rsidRPr="00DE1605" w:rsidRDefault="00DE1605" w:rsidP="004F7074">
            <w:pPr>
              <w:spacing w:line="0" w:lineRule="atLeast"/>
            </w:pPr>
          </w:p>
        </w:tc>
        <w:tc>
          <w:tcPr>
            <w:tcW w:w="1362" w:type="dxa"/>
          </w:tcPr>
          <w:p w14:paraId="08920B4E"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65C862F6"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538956FA"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56DA85F7"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5812C7F1" w14:textId="77777777" w:rsidTr="0068464E">
        <w:tc>
          <w:tcPr>
            <w:tcW w:w="567" w:type="dxa"/>
            <w:vMerge w:val="restart"/>
          </w:tcPr>
          <w:p w14:paraId="27F05940" w14:textId="77777777" w:rsidR="00DE1605" w:rsidRPr="00DE1605" w:rsidRDefault="00DE1605" w:rsidP="004F7074">
            <w:pPr>
              <w:pStyle w:val="ConsPlusNormal"/>
              <w:jc w:val="center"/>
              <w:rPr>
                <w:szCs w:val="24"/>
              </w:rPr>
            </w:pPr>
            <w:r w:rsidRPr="00DE1605">
              <w:rPr>
                <w:szCs w:val="24"/>
              </w:rPr>
              <w:t>1</w:t>
            </w:r>
          </w:p>
        </w:tc>
        <w:tc>
          <w:tcPr>
            <w:tcW w:w="3338" w:type="dxa"/>
          </w:tcPr>
          <w:p w14:paraId="4A9CB561" w14:textId="77777777" w:rsidR="00DE1605" w:rsidRPr="00DE1605" w:rsidRDefault="00DE1605" w:rsidP="004F7074">
            <w:pPr>
              <w:pStyle w:val="ConsPlusNormal"/>
              <w:rPr>
                <w:szCs w:val="24"/>
              </w:rPr>
            </w:pPr>
            <w:r w:rsidRPr="00DE1605">
              <w:rPr>
                <w:szCs w:val="24"/>
              </w:rPr>
              <w:t>Обеспеченность населения многоквартирных домов придомовыми площадками:</w:t>
            </w:r>
          </w:p>
        </w:tc>
        <w:tc>
          <w:tcPr>
            <w:tcW w:w="1362" w:type="dxa"/>
          </w:tcPr>
          <w:p w14:paraId="78E72EDD" w14:textId="77777777" w:rsidR="00DE1605" w:rsidRPr="00DE1605" w:rsidRDefault="00DE1605" w:rsidP="004F7074">
            <w:pPr>
              <w:pStyle w:val="ConsPlusNormal"/>
              <w:jc w:val="center"/>
              <w:rPr>
                <w:szCs w:val="24"/>
              </w:rPr>
            </w:pPr>
          </w:p>
        </w:tc>
        <w:tc>
          <w:tcPr>
            <w:tcW w:w="1363" w:type="dxa"/>
          </w:tcPr>
          <w:p w14:paraId="57FDD250" w14:textId="77777777" w:rsidR="00DE1605" w:rsidRPr="00DE1605" w:rsidRDefault="00DE1605" w:rsidP="004F7074">
            <w:pPr>
              <w:pStyle w:val="ConsPlusNormal"/>
              <w:jc w:val="center"/>
              <w:rPr>
                <w:szCs w:val="24"/>
              </w:rPr>
            </w:pPr>
          </w:p>
        </w:tc>
        <w:tc>
          <w:tcPr>
            <w:tcW w:w="1363" w:type="dxa"/>
          </w:tcPr>
          <w:p w14:paraId="3F7A34FC" w14:textId="77777777" w:rsidR="00DE1605" w:rsidRPr="00DE1605" w:rsidRDefault="00DE1605" w:rsidP="004F7074">
            <w:pPr>
              <w:pStyle w:val="ConsPlusNormal"/>
              <w:jc w:val="center"/>
              <w:rPr>
                <w:szCs w:val="24"/>
              </w:rPr>
            </w:pPr>
          </w:p>
        </w:tc>
        <w:tc>
          <w:tcPr>
            <w:tcW w:w="1363" w:type="dxa"/>
          </w:tcPr>
          <w:p w14:paraId="4E4F6CEE" w14:textId="77777777" w:rsidR="00DE1605" w:rsidRPr="00DE1605" w:rsidRDefault="00DE1605" w:rsidP="004F7074">
            <w:pPr>
              <w:pStyle w:val="ConsPlusNormal"/>
              <w:jc w:val="center"/>
              <w:rPr>
                <w:szCs w:val="24"/>
              </w:rPr>
            </w:pPr>
          </w:p>
        </w:tc>
      </w:tr>
      <w:tr w:rsidR="00DE1605" w:rsidRPr="00DE1605" w14:paraId="40909CE1" w14:textId="77777777" w:rsidTr="0068464E">
        <w:tc>
          <w:tcPr>
            <w:tcW w:w="567" w:type="dxa"/>
            <w:vMerge/>
          </w:tcPr>
          <w:p w14:paraId="638D4E74" w14:textId="77777777" w:rsidR="00DE1605" w:rsidRPr="00DE1605" w:rsidRDefault="00DE1605" w:rsidP="004F7074">
            <w:pPr>
              <w:pStyle w:val="ConsPlusNormal"/>
              <w:jc w:val="center"/>
              <w:rPr>
                <w:szCs w:val="24"/>
              </w:rPr>
            </w:pPr>
          </w:p>
        </w:tc>
        <w:tc>
          <w:tcPr>
            <w:tcW w:w="3338" w:type="dxa"/>
          </w:tcPr>
          <w:p w14:paraId="3F07932E" w14:textId="77777777" w:rsidR="00DE1605" w:rsidRPr="00DE1605" w:rsidRDefault="00DE1605" w:rsidP="004F7074">
            <w:pPr>
              <w:pStyle w:val="ConsPlusNormal"/>
              <w:ind w:left="364"/>
            </w:pPr>
            <w:r w:rsidRPr="00DE1605">
              <w:t>для игр детей дошкольного и младшего школьного возраста</w:t>
            </w:r>
          </w:p>
        </w:tc>
        <w:tc>
          <w:tcPr>
            <w:tcW w:w="1362" w:type="dxa"/>
          </w:tcPr>
          <w:p w14:paraId="20A619CA" w14:textId="77777777" w:rsidR="00DE1605" w:rsidRPr="00DE1605" w:rsidRDefault="00DE1605" w:rsidP="004F7074">
            <w:pPr>
              <w:pStyle w:val="ConsPlusNormal"/>
              <w:jc w:val="center"/>
              <w:rPr>
                <w:szCs w:val="24"/>
              </w:rPr>
            </w:pPr>
            <w:r w:rsidRPr="00DE1605">
              <w:rPr>
                <w:szCs w:val="24"/>
              </w:rPr>
              <w:t>кв.м.          на 1 жит.</w:t>
            </w:r>
          </w:p>
        </w:tc>
        <w:tc>
          <w:tcPr>
            <w:tcW w:w="1363" w:type="dxa"/>
          </w:tcPr>
          <w:p w14:paraId="1F381833" w14:textId="77777777" w:rsidR="00DE1605" w:rsidRPr="00DE1605" w:rsidRDefault="00DE1605" w:rsidP="004F7074">
            <w:pPr>
              <w:pStyle w:val="ConsPlusNormal"/>
              <w:jc w:val="center"/>
              <w:rPr>
                <w:szCs w:val="24"/>
              </w:rPr>
            </w:pPr>
            <w:r w:rsidRPr="00DE1605">
              <w:rPr>
                <w:szCs w:val="24"/>
              </w:rPr>
              <w:t>0,4, но не менее 20 кв.м. на площадку</w:t>
            </w:r>
          </w:p>
        </w:tc>
        <w:tc>
          <w:tcPr>
            <w:tcW w:w="1363" w:type="dxa"/>
          </w:tcPr>
          <w:p w14:paraId="460530BF" w14:textId="77777777" w:rsidR="00DE1605" w:rsidRPr="00DE1605" w:rsidRDefault="00DE1605" w:rsidP="004F7074">
            <w:pPr>
              <w:pStyle w:val="ConsPlusNormal"/>
              <w:jc w:val="center"/>
              <w:rPr>
                <w:szCs w:val="24"/>
              </w:rPr>
            </w:pPr>
            <w:r w:rsidRPr="00DE1605">
              <w:rPr>
                <w:szCs w:val="24"/>
              </w:rPr>
              <w:t>м</w:t>
            </w:r>
          </w:p>
        </w:tc>
        <w:tc>
          <w:tcPr>
            <w:tcW w:w="1363" w:type="dxa"/>
          </w:tcPr>
          <w:p w14:paraId="502BEF85" w14:textId="77777777" w:rsidR="00DE1605" w:rsidRPr="00DE1605" w:rsidRDefault="00DE1605" w:rsidP="004F7074">
            <w:pPr>
              <w:pStyle w:val="ConsPlusNormal"/>
              <w:jc w:val="center"/>
              <w:rPr>
                <w:szCs w:val="24"/>
              </w:rPr>
            </w:pPr>
            <w:r w:rsidRPr="00DE1605">
              <w:rPr>
                <w:szCs w:val="24"/>
              </w:rPr>
              <w:t>100</w:t>
            </w:r>
          </w:p>
        </w:tc>
      </w:tr>
      <w:tr w:rsidR="00DE1605" w:rsidRPr="00DE1605" w14:paraId="0016C8EC" w14:textId="77777777" w:rsidTr="0068464E">
        <w:tc>
          <w:tcPr>
            <w:tcW w:w="567" w:type="dxa"/>
            <w:vMerge/>
          </w:tcPr>
          <w:p w14:paraId="06DF3C3B" w14:textId="77777777" w:rsidR="00DE1605" w:rsidRPr="00DE1605" w:rsidRDefault="00DE1605" w:rsidP="004F7074">
            <w:pPr>
              <w:pStyle w:val="ConsPlusNormal"/>
              <w:jc w:val="center"/>
              <w:rPr>
                <w:szCs w:val="24"/>
              </w:rPr>
            </w:pPr>
          </w:p>
        </w:tc>
        <w:tc>
          <w:tcPr>
            <w:tcW w:w="3338" w:type="dxa"/>
          </w:tcPr>
          <w:p w14:paraId="3D166AC4" w14:textId="77777777" w:rsidR="00DE1605" w:rsidRPr="00DE1605" w:rsidRDefault="00DE1605" w:rsidP="004F7074">
            <w:pPr>
              <w:pStyle w:val="ConsPlusNormal"/>
              <w:ind w:left="364"/>
            </w:pPr>
            <w:r w:rsidRPr="00DE1605">
              <w:t>для занятий физкультурой взрослого населения</w:t>
            </w:r>
          </w:p>
        </w:tc>
        <w:tc>
          <w:tcPr>
            <w:tcW w:w="1362" w:type="dxa"/>
          </w:tcPr>
          <w:p w14:paraId="200AB80C" w14:textId="77777777" w:rsidR="00DE1605" w:rsidRPr="00DE1605" w:rsidRDefault="00DE1605" w:rsidP="004F7074">
            <w:pPr>
              <w:pStyle w:val="ConsPlusNormal"/>
              <w:jc w:val="center"/>
              <w:rPr>
                <w:szCs w:val="24"/>
              </w:rPr>
            </w:pPr>
            <w:r w:rsidRPr="00DE1605">
              <w:rPr>
                <w:szCs w:val="24"/>
              </w:rPr>
              <w:t>кв.м.          на 1 жит.</w:t>
            </w:r>
          </w:p>
        </w:tc>
        <w:tc>
          <w:tcPr>
            <w:tcW w:w="1363" w:type="dxa"/>
          </w:tcPr>
          <w:p w14:paraId="56436BD7" w14:textId="77777777" w:rsidR="00DE1605" w:rsidRPr="00DE1605" w:rsidRDefault="00DE1605" w:rsidP="004F7074">
            <w:pPr>
              <w:pStyle w:val="ConsPlusNormal"/>
              <w:jc w:val="center"/>
              <w:rPr>
                <w:szCs w:val="24"/>
              </w:rPr>
            </w:pPr>
            <w:r w:rsidRPr="00DE1605">
              <w:rPr>
                <w:szCs w:val="24"/>
              </w:rPr>
              <w:t>0,5, но не менее 100 кв.м. на площадку</w:t>
            </w:r>
          </w:p>
        </w:tc>
        <w:tc>
          <w:tcPr>
            <w:tcW w:w="1363" w:type="dxa"/>
          </w:tcPr>
          <w:p w14:paraId="738CFBE2" w14:textId="77777777" w:rsidR="00DE1605" w:rsidRPr="00DE1605" w:rsidRDefault="00DE1605" w:rsidP="004F7074">
            <w:pPr>
              <w:pStyle w:val="ConsPlusNormal"/>
              <w:jc w:val="center"/>
              <w:rPr>
                <w:szCs w:val="24"/>
              </w:rPr>
            </w:pPr>
            <w:r w:rsidRPr="00DE1605">
              <w:rPr>
                <w:szCs w:val="24"/>
              </w:rPr>
              <w:t>м</w:t>
            </w:r>
          </w:p>
        </w:tc>
        <w:tc>
          <w:tcPr>
            <w:tcW w:w="1363" w:type="dxa"/>
          </w:tcPr>
          <w:p w14:paraId="02A7F2B5" w14:textId="77777777" w:rsidR="00DE1605" w:rsidRPr="00DE1605" w:rsidRDefault="00DE1605" w:rsidP="004F7074">
            <w:pPr>
              <w:pStyle w:val="ConsPlusNormal"/>
              <w:jc w:val="center"/>
              <w:rPr>
                <w:szCs w:val="24"/>
              </w:rPr>
            </w:pPr>
            <w:r w:rsidRPr="00DE1605">
              <w:rPr>
                <w:szCs w:val="24"/>
              </w:rPr>
              <w:t>500</w:t>
            </w:r>
          </w:p>
        </w:tc>
      </w:tr>
      <w:tr w:rsidR="00DE1605" w:rsidRPr="00DE1605" w14:paraId="238B62A1" w14:textId="77777777" w:rsidTr="0068464E">
        <w:tc>
          <w:tcPr>
            <w:tcW w:w="567" w:type="dxa"/>
            <w:vMerge/>
          </w:tcPr>
          <w:p w14:paraId="0526BDF0" w14:textId="77777777" w:rsidR="00DE1605" w:rsidRPr="00DE1605" w:rsidRDefault="00DE1605" w:rsidP="004F7074">
            <w:pPr>
              <w:pStyle w:val="ConsPlusNormal"/>
              <w:jc w:val="center"/>
              <w:rPr>
                <w:szCs w:val="24"/>
              </w:rPr>
            </w:pPr>
          </w:p>
        </w:tc>
        <w:tc>
          <w:tcPr>
            <w:tcW w:w="3338" w:type="dxa"/>
          </w:tcPr>
          <w:p w14:paraId="3A514D24" w14:textId="77777777" w:rsidR="00DE1605" w:rsidRPr="00DE1605" w:rsidRDefault="00DE1605" w:rsidP="004F7074">
            <w:pPr>
              <w:pStyle w:val="ConsPlusNormal"/>
              <w:ind w:left="364"/>
              <w:rPr>
                <w:szCs w:val="24"/>
              </w:rPr>
            </w:pPr>
            <w:r w:rsidRPr="00DE1605">
              <w:t>для отдыха взрослого населения</w:t>
            </w:r>
          </w:p>
        </w:tc>
        <w:tc>
          <w:tcPr>
            <w:tcW w:w="1362" w:type="dxa"/>
          </w:tcPr>
          <w:p w14:paraId="5C092658" w14:textId="77777777" w:rsidR="00DE1605" w:rsidRPr="00DE1605" w:rsidRDefault="00DE1605" w:rsidP="004F7074">
            <w:pPr>
              <w:pStyle w:val="ConsPlusNormal"/>
              <w:jc w:val="center"/>
              <w:rPr>
                <w:szCs w:val="24"/>
              </w:rPr>
            </w:pPr>
            <w:r w:rsidRPr="00DE1605">
              <w:rPr>
                <w:szCs w:val="24"/>
              </w:rPr>
              <w:t>кв.м.          на 1 жит.</w:t>
            </w:r>
          </w:p>
        </w:tc>
        <w:tc>
          <w:tcPr>
            <w:tcW w:w="1363" w:type="dxa"/>
          </w:tcPr>
          <w:p w14:paraId="6610F268" w14:textId="77777777" w:rsidR="00DE1605" w:rsidRPr="00DE1605" w:rsidRDefault="00DE1605" w:rsidP="004F7074">
            <w:pPr>
              <w:pStyle w:val="ConsPlusNormal"/>
              <w:jc w:val="center"/>
              <w:rPr>
                <w:szCs w:val="24"/>
              </w:rPr>
            </w:pPr>
            <w:r w:rsidRPr="00DE1605">
              <w:rPr>
                <w:szCs w:val="24"/>
              </w:rPr>
              <w:t>0,1 но не менее 10 кв.м. на площадку</w:t>
            </w:r>
          </w:p>
        </w:tc>
        <w:tc>
          <w:tcPr>
            <w:tcW w:w="1363" w:type="dxa"/>
          </w:tcPr>
          <w:p w14:paraId="333063F6" w14:textId="77777777" w:rsidR="00DE1605" w:rsidRPr="00DE1605" w:rsidRDefault="00DE1605" w:rsidP="004F7074">
            <w:pPr>
              <w:pStyle w:val="ConsPlusNormal"/>
              <w:jc w:val="center"/>
              <w:rPr>
                <w:szCs w:val="24"/>
              </w:rPr>
            </w:pPr>
            <w:r w:rsidRPr="00DE1605">
              <w:rPr>
                <w:szCs w:val="24"/>
              </w:rPr>
              <w:t>м</w:t>
            </w:r>
          </w:p>
        </w:tc>
        <w:tc>
          <w:tcPr>
            <w:tcW w:w="1363" w:type="dxa"/>
          </w:tcPr>
          <w:p w14:paraId="6277A896" w14:textId="77777777" w:rsidR="00DE1605" w:rsidRPr="00DE1605" w:rsidRDefault="00DE1605" w:rsidP="004F7074">
            <w:pPr>
              <w:pStyle w:val="ConsPlusNormal"/>
              <w:jc w:val="center"/>
              <w:rPr>
                <w:szCs w:val="24"/>
              </w:rPr>
            </w:pPr>
            <w:r w:rsidRPr="00DE1605">
              <w:rPr>
                <w:szCs w:val="24"/>
              </w:rPr>
              <w:t>100</w:t>
            </w:r>
          </w:p>
        </w:tc>
      </w:tr>
      <w:tr w:rsidR="00DE1605" w:rsidRPr="00DE1605" w14:paraId="2E81B8EC" w14:textId="77777777" w:rsidTr="0068464E">
        <w:tc>
          <w:tcPr>
            <w:tcW w:w="567" w:type="dxa"/>
            <w:vMerge/>
          </w:tcPr>
          <w:p w14:paraId="35536FB0" w14:textId="77777777" w:rsidR="00DE1605" w:rsidRPr="00DE1605" w:rsidRDefault="00DE1605" w:rsidP="004F7074">
            <w:pPr>
              <w:pStyle w:val="ConsPlusNormal"/>
              <w:jc w:val="center"/>
              <w:rPr>
                <w:szCs w:val="24"/>
              </w:rPr>
            </w:pPr>
          </w:p>
        </w:tc>
        <w:tc>
          <w:tcPr>
            <w:tcW w:w="3338" w:type="dxa"/>
          </w:tcPr>
          <w:p w14:paraId="5CF08B6D" w14:textId="77777777" w:rsidR="00DE1605" w:rsidRPr="00DE1605" w:rsidRDefault="00DE1605" w:rsidP="004F7074">
            <w:pPr>
              <w:pStyle w:val="ConsPlusNormal"/>
              <w:ind w:left="364"/>
            </w:pPr>
            <w:r w:rsidRPr="00DE1605">
              <w:t>для хозяйственных целей (контейнерные площадки для сбора ТКО и крупногабаритного мусора)</w:t>
            </w:r>
          </w:p>
        </w:tc>
        <w:tc>
          <w:tcPr>
            <w:tcW w:w="1362" w:type="dxa"/>
          </w:tcPr>
          <w:p w14:paraId="1321C24C" w14:textId="77777777" w:rsidR="00DE1605" w:rsidRPr="00DE1605" w:rsidRDefault="00DE1605" w:rsidP="004F7074">
            <w:pPr>
              <w:pStyle w:val="ConsPlusNormal"/>
              <w:jc w:val="center"/>
              <w:rPr>
                <w:szCs w:val="24"/>
              </w:rPr>
            </w:pPr>
            <w:r w:rsidRPr="00DE1605">
              <w:rPr>
                <w:szCs w:val="24"/>
              </w:rPr>
              <w:t>кв.м.          на 1 жит.</w:t>
            </w:r>
          </w:p>
        </w:tc>
        <w:tc>
          <w:tcPr>
            <w:tcW w:w="1363" w:type="dxa"/>
          </w:tcPr>
          <w:p w14:paraId="11278E17" w14:textId="77777777" w:rsidR="00DE1605" w:rsidRPr="00DE1605" w:rsidRDefault="00DE1605" w:rsidP="004F7074">
            <w:pPr>
              <w:pStyle w:val="ConsPlusNormal"/>
              <w:jc w:val="center"/>
              <w:rPr>
                <w:szCs w:val="24"/>
              </w:rPr>
            </w:pPr>
            <w:r w:rsidRPr="00DE1605">
              <w:rPr>
                <w:szCs w:val="24"/>
              </w:rPr>
              <w:t>0,03, но не менее 4 кв.м. на площадку</w:t>
            </w:r>
          </w:p>
        </w:tc>
        <w:tc>
          <w:tcPr>
            <w:tcW w:w="1363" w:type="dxa"/>
          </w:tcPr>
          <w:p w14:paraId="3582CFD7" w14:textId="77777777" w:rsidR="00DE1605" w:rsidRPr="00DE1605" w:rsidRDefault="00DE1605" w:rsidP="004F7074">
            <w:pPr>
              <w:pStyle w:val="ConsPlusNormal"/>
              <w:jc w:val="center"/>
              <w:rPr>
                <w:szCs w:val="24"/>
              </w:rPr>
            </w:pPr>
            <w:r w:rsidRPr="00DE1605">
              <w:rPr>
                <w:szCs w:val="24"/>
              </w:rPr>
              <w:t>м</w:t>
            </w:r>
          </w:p>
        </w:tc>
        <w:tc>
          <w:tcPr>
            <w:tcW w:w="1363" w:type="dxa"/>
          </w:tcPr>
          <w:p w14:paraId="766C2985" w14:textId="77777777" w:rsidR="00DE1605" w:rsidRPr="00DE1605" w:rsidRDefault="00DE1605" w:rsidP="004F7074">
            <w:pPr>
              <w:pStyle w:val="ConsPlusNormal"/>
              <w:jc w:val="center"/>
              <w:rPr>
                <w:szCs w:val="24"/>
              </w:rPr>
            </w:pPr>
            <w:r w:rsidRPr="00DE1605">
              <w:rPr>
                <w:szCs w:val="24"/>
              </w:rPr>
              <w:t>100</w:t>
            </w:r>
          </w:p>
        </w:tc>
      </w:tr>
      <w:tr w:rsidR="00DE1605" w:rsidRPr="00DE1605" w14:paraId="339FC69E" w14:textId="77777777" w:rsidTr="0068464E">
        <w:trPr>
          <w:trHeight w:val="28"/>
        </w:trPr>
        <w:tc>
          <w:tcPr>
            <w:tcW w:w="567" w:type="dxa"/>
          </w:tcPr>
          <w:p w14:paraId="419FF4E6" w14:textId="77777777" w:rsidR="00DE1605" w:rsidRPr="00DE1605" w:rsidRDefault="00DE1605" w:rsidP="004F7074">
            <w:pPr>
              <w:pStyle w:val="ConsPlusNormal"/>
              <w:jc w:val="center"/>
              <w:rPr>
                <w:szCs w:val="24"/>
              </w:rPr>
            </w:pPr>
            <w:r w:rsidRPr="00DE1605">
              <w:rPr>
                <w:szCs w:val="24"/>
              </w:rPr>
              <w:t>2</w:t>
            </w:r>
          </w:p>
        </w:tc>
        <w:tc>
          <w:tcPr>
            <w:tcW w:w="3338" w:type="dxa"/>
          </w:tcPr>
          <w:p w14:paraId="3082FA1E" w14:textId="77777777" w:rsidR="00DE1605" w:rsidRPr="00DE1605" w:rsidRDefault="00DE1605" w:rsidP="004F7074">
            <w:pPr>
              <w:pStyle w:val="ConsPlusNormal"/>
              <w:rPr>
                <w:szCs w:val="24"/>
              </w:rPr>
            </w:pPr>
            <w:r w:rsidRPr="00DE1605">
              <w:rPr>
                <w:szCs w:val="24"/>
              </w:rPr>
              <w:t>Места хранения личного автотранспорта жителей многоквартирных домов, расположенные вблизи от мест проживания</w:t>
            </w:r>
          </w:p>
        </w:tc>
        <w:tc>
          <w:tcPr>
            <w:tcW w:w="1362" w:type="dxa"/>
          </w:tcPr>
          <w:p w14:paraId="2BC20D38" w14:textId="77777777" w:rsidR="00DE1605" w:rsidRPr="00DE1605" w:rsidRDefault="00DE1605" w:rsidP="004F7074">
            <w:pPr>
              <w:pStyle w:val="ConsPlusNormal"/>
              <w:jc w:val="center"/>
              <w:rPr>
                <w:szCs w:val="24"/>
              </w:rPr>
            </w:pPr>
            <w:r w:rsidRPr="00DE1605">
              <w:rPr>
                <w:szCs w:val="24"/>
              </w:rPr>
              <w:t>машино место</w:t>
            </w:r>
          </w:p>
        </w:tc>
        <w:tc>
          <w:tcPr>
            <w:tcW w:w="1363" w:type="dxa"/>
          </w:tcPr>
          <w:p w14:paraId="4E81D949" w14:textId="77777777" w:rsidR="00DE1605" w:rsidRPr="00DE1605" w:rsidRDefault="00DE1605" w:rsidP="004F7074">
            <w:pPr>
              <w:pStyle w:val="ConsPlusNormal"/>
              <w:jc w:val="center"/>
              <w:rPr>
                <w:szCs w:val="24"/>
              </w:rPr>
            </w:pPr>
            <w:r w:rsidRPr="00DE1605">
              <w:rPr>
                <w:szCs w:val="24"/>
              </w:rPr>
              <w:t>в соотв. с пунктами 2.4 и 2.5 настоящих Нормативов</w:t>
            </w:r>
          </w:p>
        </w:tc>
        <w:tc>
          <w:tcPr>
            <w:tcW w:w="1363" w:type="dxa"/>
          </w:tcPr>
          <w:p w14:paraId="6679AB58" w14:textId="77777777" w:rsidR="00DE1605" w:rsidRPr="00DE1605" w:rsidRDefault="00DE1605" w:rsidP="004F7074">
            <w:pPr>
              <w:pStyle w:val="ConsPlusNormal"/>
              <w:jc w:val="center"/>
              <w:rPr>
                <w:szCs w:val="24"/>
              </w:rPr>
            </w:pPr>
            <w:r w:rsidRPr="00DE1605">
              <w:rPr>
                <w:szCs w:val="24"/>
              </w:rPr>
              <w:t>м</w:t>
            </w:r>
          </w:p>
        </w:tc>
        <w:tc>
          <w:tcPr>
            <w:tcW w:w="1363" w:type="dxa"/>
          </w:tcPr>
          <w:p w14:paraId="64AF4966" w14:textId="77777777" w:rsidR="00DE1605" w:rsidRPr="00DE1605" w:rsidRDefault="00DE1605" w:rsidP="004F7074">
            <w:pPr>
              <w:pStyle w:val="ConsPlusNormal"/>
              <w:jc w:val="center"/>
              <w:rPr>
                <w:szCs w:val="24"/>
              </w:rPr>
            </w:pPr>
            <w:r w:rsidRPr="00DE1605">
              <w:rPr>
                <w:szCs w:val="24"/>
              </w:rPr>
              <w:t xml:space="preserve">200 </w:t>
            </w:r>
          </w:p>
        </w:tc>
      </w:tr>
      <w:tr w:rsidR="00DE1605" w:rsidRPr="00DE1605" w14:paraId="1FB9FA8E" w14:textId="77777777" w:rsidTr="0068464E">
        <w:tc>
          <w:tcPr>
            <w:tcW w:w="567" w:type="dxa"/>
          </w:tcPr>
          <w:p w14:paraId="139358D8" w14:textId="77777777" w:rsidR="00DE1605" w:rsidRPr="00DE1605" w:rsidRDefault="00DE1605" w:rsidP="004F7074">
            <w:pPr>
              <w:pStyle w:val="ConsPlusNormal"/>
              <w:jc w:val="center"/>
              <w:rPr>
                <w:szCs w:val="24"/>
              </w:rPr>
            </w:pPr>
            <w:r w:rsidRPr="00DE1605">
              <w:rPr>
                <w:szCs w:val="24"/>
              </w:rPr>
              <w:t>3</w:t>
            </w:r>
          </w:p>
        </w:tc>
        <w:tc>
          <w:tcPr>
            <w:tcW w:w="3338" w:type="dxa"/>
          </w:tcPr>
          <w:p w14:paraId="16C407D9" w14:textId="77777777" w:rsidR="00DE1605" w:rsidRPr="00DE1605" w:rsidRDefault="00DE1605" w:rsidP="004F7074">
            <w:pPr>
              <w:pStyle w:val="ConsPlusNormal"/>
              <w:rPr>
                <w:szCs w:val="24"/>
              </w:rPr>
            </w:pPr>
            <w:r w:rsidRPr="00DE1605">
              <w:rPr>
                <w:szCs w:val="24"/>
              </w:rPr>
              <w:t>Гостевые стоянки, предназначенные для посетителей многоквартирных домов</w:t>
            </w:r>
          </w:p>
        </w:tc>
        <w:tc>
          <w:tcPr>
            <w:tcW w:w="1362" w:type="dxa"/>
          </w:tcPr>
          <w:p w14:paraId="796DDE34" w14:textId="77777777" w:rsidR="00DE1605" w:rsidRPr="00DE1605" w:rsidRDefault="00DE1605" w:rsidP="004F7074">
            <w:pPr>
              <w:pStyle w:val="ConsPlusNormal"/>
              <w:jc w:val="center"/>
              <w:rPr>
                <w:szCs w:val="24"/>
              </w:rPr>
            </w:pPr>
            <w:r w:rsidRPr="00DE1605">
              <w:rPr>
                <w:szCs w:val="24"/>
              </w:rPr>
              <w:t>машино место</w:t>
            </w:r>
          </w:p>
        </w:tc>
        <w:tc>
          <w:tcPr>
            <w:tcW w:w="1363" w:type="dxa"/>
          </w:tcPr>
          <w:p w14:paraId="06F270F2" w14:textId="77777777" w:rsidR="00DE1605" w:rsidRPr="00DE1605" w:rsidRDefault="00DE1605" w:rsidP="004F7074">
            <w:pPr>
              <w:pStyle w:val="ConsPlusNormal"/>
              <w:jc w:val="center"/>
              <w:rPr>
                <w:szCs w:val="24"/>
              </w:rPr>
            </w:pPr>
            <w:r w:rsidRPr="00DE1605">
              <w:rPr>
                <w:szCs w:val="24"/>
              </w:rPr>
              <w:t>30 на 1000 жит.</w:t>
            </w:r>
          </w:p>
        </w:tc>
        <w:tc>
          <w:tcPr>
            <w:tcW w:w="1363" w:type="dxa"/>
          </w:tcPr>
          <w:p w14:paraId="1DE3B7BA" w14:textId="77777777" w:rsidR="00DE1605" w:rsidRPr="00DE1605" w:rsidRDefault="00DE1605" w:rsidP="004F7074">
            <w:pPr>
              <w:pStyle w:val="ConsPlusNormal"/>
              <w:jc w:val="center"/>
              <w:rPr>
                <w:szCs w:val="24"/>
              </w:rPr>
            </w:pPr>
            <w:r w:rsidRPr="00DE1605">
              <w:rPr>
                <w:szCs w:val="24"/>
              </w:rPr>
              <w:t>м</w:t>
            </w:r>
          </w:p>
        </w:tc>
        <w:tc>
          <w:tcPr>
            <w:tcW w:w="1363" w:type="dxa"/>
          </w:tcPr>
          <w:p w14:paraId="440C1CCF" w14:textId="77777777" w:rsidR="00DE1605" w:rsidRPr="00DE1605" w:rsidRDefault="00DE1605" w:rsidP="004F7074">
            <w:pPr>
              <w:pStyle w:val="ConsPlusNormal"/>
              <w:jc w:val="center"/>
              <w:rPr>
                <w:szCs w:val="24"/>
              </w:rPr>
            </w:pPr>
            <w:r w:rsidRPr="00DE1605">
              <w:rPr>
                <w:szCs w:val="24"/>
              </w:rPr>
              <w:t>100</w:t>
            </w:r>
          </w:p>
        </w:tc>
      </w:tr>
      <w:tr w:rsidR="00DE1605" w:rsidRPr="00DE1605" w14:paraId="7B229024" w14:textId="77777777" w:rsidTr="0068464E">
        <w:tc>
          <w:tcPr>
            <w:tcW w:w="567" w:type="dxa"/>
            <w:vMerge w:val="restart"/>
            <w:tcBorders>
              <w:top w:val="single" w:sz="4" w:space="0" w:color="auto"/>
              <w:left w:val="single" w:sz="4" w:space="0" w:color="auto"/>
              <w:right w:val="single" w:sz="4" w:space="0" w:color="auto"/>
            </w:tcBorders>
          </w:tcPr>
          <w:p w14:paraId="3CCDECC2" w14:textId="77777777" w:rsidR="00DE1605" w:rsidRPr="00DE1605" w:rsidRDefault="00DE1605" w:rsidP="004F7074">
            <w:pPr>
              <w:pStyle w:val="ConsPlusNormal"/>
              <w:jc w:val="center"/>
              <w:rPr>
                <w:szCs w:val="24"/>
              </w:rPr>
            </w:pPr>
            <w:r w:rsidRPr="00DE1605">
              <w:rPr>
                <w:szCs w:val="24"/>
              </w:rPr>
              <w:t>4</w:t>
            </w:r>
          </w:p>
        </w:tc>
        <w:tc>
          <w:tcPr>
            <w:tcW w:w="3338" w:type="dxa"/>
            <w:tcBorders>
              <w:top w:val="single" w:sz="4" w:space="0" w:color="auto"/>
              <w:left w:val="single" w:sz="4" w:space="0" w:color="auto"/>
              <w:bottom w:val="single" w:sz="4" w:space="0" w:color="auto"/>
              <w:right w:val="single" w:sz="4" w:space="0" w:color="auto"/>
            </w:tcBorders>
          </w:tcPr>
          <w:p w14:paraId="430099C8" w14:textId="77777777" w:rsidR="00DE1605" w:rsidRPr="00DE1605" w:rsidRDefault="00DE1605" w:rsidP="004F7074">
            <w:pPr>
              <w:pStyle w:val="ConsPlusNormal"/>
              <w:rPr>
                <w:szCs w:val="24"/>
              </w:rPr>
            </w:pPr>
            <w:r w:rsidRPr="00DE1605">
              <w:rPr>
                <w:szCs w:val="24"/>
              </w:rPr>
              <w:t xml:space="preserve">Обеспеченность населения индивидуальных жилых домов </w:t>
            </w:r>
            <w:r w:rsidRPr="00DE1605">
              <w:rPr>
                <w:szCs w:val="24"/>
              </w:rPr>
              <w:lastRenderedPageBreak/>
              <w:t>и домов блокированной застройки придомовыми площадками:</w:t>
            </w:r>
          </w:p>
        </w:tc>
        <w:tc>
          <w:tcPr>
            <w:tcW w:w="1362" w:type="dxa"/>
            <w:tcBorders>
              <w:top w:val="single" w:sz="4" w:space="0" w:color="auto"/>
              <w:left w:val="single" w:sz="4" w:space="0" w:color="auto"/>
              <w:bottom w:val="single" w:sz="4" w:space="0" w:color="auto"/>
              <w:right w:val="single" w:sz="4" w:space="0" w:color="auto"/>
            </w:tcBorders>
          </w:tcPr>
          <w:p w14:paraId="09185631" w14:textId="77777777" w:rsidR="00DE1605" w:rsidRPr="00DE1605" w:rsidRDefault="00DE1605" w:rsidP="004F7074">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05AF42B0" w14:textId="77777777" w:rsidR="00DE1605" w:rsidRPr="00DE1605" w:rsidRDefault="00DE1605" w:rsidP="004F7074">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2F9E05D9" w14:textId="77777777" w:rsidR="00DE1605" w:rsidRPr="00DE1605" w:rsidRDefault="00DE1605" w:rsidP="004F7074">
            <w:pPr>
              <w:pStyle w:val="ConsPlusNormal"/>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14:paraId="5C531A3D" w14:textId="77777777" w:rsidR="00DE1605" w:rsidRPr="00DE1605" w:rsidRDefault="00DE1605" w:rsidP="004F7074">
            <w:pPr>
              <w:pStyle w:val="ConsPlusNormal"/>
              <w:jc w:val="center"/>
              <w:rPr>
                <w:szCs w:val="24"/>
              </w:rPr>
            </w:pPr>
          </w:p>
        </w:tc>
      </w:tr>
      <w:tr w:rsidR="00DE1605" w:rsidRPr="00DE1605" w14:paraId="092C137A" w14:textId="77777777" w:rsidTr="0068464E">
        <w:tc>
          <w:tcPr>
            <w:tcW w:w="567" w:type="dxa"/>
            <w:vMerge/>
            <w:tcBorders>
              <w:left w:val="single" w:sz="4" w:space="0" w:color="auto"/>
              <w:right w:val="single" w:sz="4" w:space="0" w:color="auto"/>
            </w:tcBorders>
          </w:tcPr>
          <w:p w14:paraId="7800AA30" w14:textId="77777777" w:rsidR="00DE1605" w:rsidRPr="00DE1605" w:rsidRDefault="00DE1605" w:rsidP="004F7074">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4C8DF00B" w14:textId="77777777" w:rsidR="00DE1605" w:rsidRPr="00DE1605" w:rsidRDefault="00DE1605" w:rsidP="004F7074">
            <w:pPr>
              <w:pStyle w:val="ConsPlusNormal"/>
              <w:rPr>
                <w:szCs w:val="24"/>
              </w:rPr>
            </w:pPr>
            <w:r w:rsidRPr="00DE1605">
              <w:rPr>
                <w:szCs w:val="24"/>
              </w:rPr>
              <w:t>для игр детей дошкольного и младшего школьного возраста</w:t>
            </w:r>
          </w:p>
        </w:tc>
        <w:tc>
          <w:tcPr>
            <w:tcW w:w="1362" w:type="dxa"/>
            <w:tcBorders>
              <w:top w:val="single" w:sz="4" w:space="0" w:color="auto"/>
              <w:left w:val="single" w:sz="4" w:space="0" w:color="auto"/>
              <w:bottom w:val="single" w:sz="4" w:space="0" w:color="auto"/>
              <w:right w:val="single" w:sz="4" w:space="0" w:color="auto"/>
            </w:tcBorders>
          </w:tcPr>
          <w:p w14:paraId="7C3EB287" w14:textId="77777777" w:rsidR="00DE1605" w:rsidRPr="00DE1605" w:rsidRDefault="00DE1605" w:rsidP="004F7074">
            <w:pPr>
              <w:pStyle w:val="ConsPlusNormal"/>
              <w:jc w:val="center"/>
              <w:rPr>
                <w:szCs w:val="24"/>
              </w:rPr>
            </w:pPr>
            <w:r w:rsidRPr="00DE1605">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0C53F1C3" w14:textId="77777777" w:rsidR="00DE1605" w:rsidRPr="00DE1605" w:rsidRDefault="00DE1605" w:rsidP="004F7074">
            <w:pPr>
              <w:pStyle w:val="ConsPlusNormal"/>
              <w:jc w:val="center"/>
              <w:rPr>
                <w:szCs w:val="24"/>
              </w:rPr>
            </w:pPr>
            <w:r w:rsidRPr="00DE1605">
              <w:rPr>
                <w:szCs w:val="24"/>
              </w:rPr>
              <w:t>0,4, но не менее 20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0B6E7E1D" w14:textId="77777777" w:rsidR="00DE1605" w:rsidRPr="00DE1605" w:rsidRDefault="00DE1605" w:rsidP="004F7074">
            <w:pPr>
              <w:pStyle w:val="ConsPlusNormal"/>
              <w:jc w:val="center"/>
              <w:rPr>
                <w:szCs w:val="24"/>
              </w:rPr>
            </w:pPr>
            <w:r w:rsidRPr="00DE1605">
              <w:rPr>
                <w:szCs w:val="24"/>
              </w:rPr>
              <w:t>м</w:t>
            </w:r>
          </w:p>
        </w:tc>
        <w:tc>
          <w:tcPr>
            <w:tcW w:w="1363" w:type="dxa"/>
            <w:tcBorders>
              <w:top w:val="single" w:sz="4" w:space="0" w:color="auto"/>
              <w:left w:val="single" w:sz="4" w:space="0" w:color="auto"/>
              <w:bottom w:val="single" w:sz="4" w:space="0" w:color="auto"/>
              <w:right w:val="single" w:sz="4" w:space="0" w:color="auto"/>
            </w:tcBorders>
          </w:tcPr>
          <w:p w14:paraId="28E8E1D3" w14:textId="77777777" w:rsidR="00DE1605" w:rsidRPr="00DE1605" w:rsidRDefault="00DE1605" w:rsidP="004F7074">
            <w:pPr>
              <w:pStyle w:val="ConsPlusNormal"/>
              <w:jc w:val="center"/>
              <w:rPr>
                <w:szCs w:val="24"/>
              </w:rPr>
            </w:pPr>
            <w:r w:rsidRPr="00DE1605">
              <w:rPr>
                <w:szCs w:val="24"/>
              </w:rPr>
              <w:t>200</w:t>
            </w:r>
          </w:p>
        </w:tc>
      </w:tr>
      <w:tr w:rsidR="00DE1605" w:rsidRPr="00DE1605" w14:paraId="1832EF3A" w14:textId="77777777" w:rsidTr="0068464E">
        <w:tc>
          <w:tcPr>
            <w:tcW w:w="567" w:type="dxa"/>
            <w:vMerge/>
            <w:tcBorders>
              <w:left w:val="single" w:sz="4" w:space="0" w:color="auto"/>
              <w:right w:val="single" w:sz="4" w:space="0" w:color="auto"/>
            </w:tcBorders>
          </w:tcPr>
          <w:p w14:paraId="7AF3EF28" w14:textId="77777777" w:rsidR="00DE1605" w:rsidRPr="00DE1605" w:rsidRDefault="00DE1605" w:rsidP="004F7074">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7B2AC870" w14:textId="77777777" w:rsidR="00DE1605" w:rsidRPr="00DE1605" w:rsidRDefault="00DE1605" w:rsidP="004F7074">
            <w:pPr>
              <w:pStyle w:val="ConsPlusNormal"/>
              <w:rPr>
                <w:szCs w:val="24"/>
              </w:rPr>
            </w:pPr>
            <w:r w:rsidRPr="00DE1605">
              <w:rPr>
                <w:szCs w:val="24"/>
              </w:rPr>
              <w:t>для занятий физкультурой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33587B15" w14:textId="77777777" w:rsidR="00DE1605" w:rsidRPr="00DE1605" w:rsidRDefault="00DE1605" w:rsidP="004F7074">
            <w:pPr>
              <w:pStyle w:val="ConsPlusNormal"/>
              <w:jc w:val="center"/>
              <w:rPr>
                <w:szCs w:val="24"/>
              </w:rPr>
            </w:pPr>
            <w:r w:rsidRPr="00DE1605">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64769AFC" w14:textId="77777777" w:rsidR="00DE1605" w:rsidRPr="00DE1605" w:rsidRDefault="00DE1605" w:rsidP="004F7074">
            <w:pPr>
              <w:pStyle w:val="ConsPlusNormal"/>
              <w:jc w:val="center"/>
              <w:rPr>
                <w:szCs w:val="24"/>
              </w:rPr>
            </w:pPr>
            <w:r w:rsidRPr="00DE1605">
              <w:rPr>
                <w:szCs w:val="24"/>
              </w:rPr>
              <w:t>0,25, но не менее 100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3524A4E4" w14:textId="77777777" w:rsidR="00DE1605" w:rsidRPr="00DE1605" w:rsidRDefault="00DE1605" w:rsidP="004F7074">
            <w:pPr>
              <w:pStyle w:val="ConsPlusNormal"/>
              <w:jc w:val="center"/>
              <w:rPr>
                <w:szCs w:val="24"/>
              </w:rPr>
            </w:pPr>
            <w:r w:rsidRPr="00DE1605">
              <w:rPr>
                <w:szCs w:val="24"/>
              </w:rPr>
              <w:t>м</w:t>
            </w:r>
          </w:p>
        </w:tc>
        <w:tc>
          <w:tcPr>
            <w:tcW w:w="1363" w:type="dxa"/>
            <w:tcBorders>
              <w:top w:val="single" w:sz="4" w:space="0" w:color="auto"/>
              <w:left w:val="single" w:sz="4" w:space="0" w:color="auto"/>
              <w:bottom w:val="single" w:sz="4" w:space="0" w:color="auto"/>
              <w:right w:val="single" w:sz="4" w:space="0" w:color="auto"/>
            </w:tcBorders>
          </w:tcPr>
          <w:p w14:paraId="59D69585" w14:textId="77777777" w:rsidR="00DE1605" w:rsidRPr="00DE1605" w:rsidRDefault="00DE1605" w:rsidP="004F7074">
            <w:pPr>
              <w:pStyle w:val="ConsPlusNormal"/>
              <w:jc w:val="center"/>
              <w:rPr>
                <w:szCs w:val="24"/>
              </w:rPr>
            </w:pPr>
            <w:r w:rsidRPr="00DE1605">
              <w:rPr>
                <w:szCs w:val="24"/>
              </w:rPr>
              <w:t>800</w:t>
            </w:r>
          </w:p>
        </w:tc>
      </w:tr>
      <w:tr w:rsidR="00DE1605" w:rsidRPr="00DE1605" w14:paraId="554AEB11" w14:textId="77777777" w:rsidTr="0068464E">
        <w:tc>
          <w:tcPr>
            <w:tcW w:w="567" w:type="dxa"/>
            <w:vMerge/>
            <w:tcBorders>
              <w:left w:val="single" w:sz="4" w:space="0" w:color="auto"/>
              <w:bottom w:val="single" w:sz="4" w:space="0" w:color="auto"/>
              <w:right w:val="single" w:sz="4" w:space="0" w:color="auto"/>
            </w:tcBorders>
          </w:tcPr>
          <w:p w14:paraId="75104ABA" w14:textId="77777777" w:rsidR="00DE1605" w:rsidRPr="00DE1605" w:rsidRDefault="00DE1605" w:rsidP="004F7074">
            <w:pPr>
              <w:pStyle w:val="ConsPlusNormal"/>
              <w:jc w:val="center"/>
              <w:rPr>
                <w:szCs w:val="24"/>
              </w:rPr>
            </w:pPr>
          </w:p>
        </w:tc>
        <w:tc>
          <w:tcPr>
            <w:tcW w:w="3338" w:type="dxa"/>
            <w:tcBorders>
              <w:top w:val="single" w:sz="4" w:space="0" w:color="auto"/>
              <w:left w:val="single" w:sz="4" w:space="0" w:color="auto"/>
              <w:bottom w:val="single" w:sz="4" w:space="0" w:color="auto"/>
              <w:right w:val="single" w:sz="4" w:space="0" w:color="auto"/>
            </w:tcBorders>
          </w:tcPr>
          <w:p w14:paraId="0D0FA66D" w14:textId="77777777" w:rsidR="00DE1605" w:rsidRPr="00DE1605" w:rsidRDefault="00DE1605" w:rsidP="004F7074">
            <w:pPr>
              <w:pStyle w:val="ConsPlusNormal"/>
              <w:rPr>
                <w:szCs w:val="24"/>
              </w:rPr>
            </w:pPr>
            <w:r w:rsidRPr="00DE1605">
              <w:rPr>
                <w:szCs w:val="24"/>
              </w:rPr>
              <w:t>для отдыха взрослого населения</w:t>
            </w:r>
          </w:p>
        </w:tc>
        <w:tc>
          <w:tcPr>
            <w:tcW w:w="1362" w:type="dxa"/>
            <w:tcBorders>
              <w:top w:val="single" w:sz="4" w:space="0" w:color="auto"/>
              <w:left w:val="single" w:sz="4" w:space="0" w:color="auto"/>
              <w:bottom w:val="single" w:sz="4" w:space="0" w:color="auto"/>
              <w:right w:val="single" w:sz="4" w:space="0" w:color="auto"/>
            </w:tcBorders>
          </w:tcPr>
          <w:p w14:paraId="2C7069F5" w14:textId="77777777" w:rsidR="00DE1605" w:rsidRPr="00DE1605" w:rsidRDefault="00DE1605" w:rsidP="004F7074">
            <w:pPr>
              <w:pStyle w:val="ConsPlusNormal"/>
              <w:jc w:val="center"/>
              <w:rPr>
                <w:szCs w:val="24"/>
              </w:rPr>
            </w:pPr>
            <w:r w:rsidRPr="00DE1605">
              <w:rPr>
                <w:szCs w:val="24"/>
              </w:rPr>
              <w:t>кв.м.          на 1 жит.</w:t>
            </w:r>
          </w:p>
        </w:tc>
        <w:tc>
          <w:tcPr>
            <w:tcW w:w="1363" w:type="dxa"/>
            <w:tcBorders>
              <w:top w:val="single" w:sz="4" w:space="0" w:color="auto"/>
              <w:left w:val="single" w:sz="4" w:space="0" w:color="auto"/>
              <w:bottom w:val="single" w:sz="4" w:space="0" w:color="auto"/>
              <w:right w:val="single" w:sz="4" w:space="0" w:color="auto"/>
            </w:tcBorders>
          </w:tcPr>
          <w:p w14:paraId="6F9DA4FB" w14:textId="77777777" w:rsidR="00DE1605" w:rsidRPr="00DE1605" w:rsidRDefault="00DE1605" w:rsidP="004F7074">
            <w:pPr>
              <w:pStyle w:val="ConsPlusNormal"/>
              <w:jc w:val="center"/>
              <w:rPr>
                <w:szCs w:val="24"/>
              </w:rPr>
            </w:pPr>
            <w:r w:rsidRPr="00DE1605">
              <w:rPr>
                <w:szCs w:val="24"/>
              </w:rPr>
              <w:t>0,05 но не менее 10 кв.м. на площадку</w:t>
            </w:r>
          </w:p>
        </w:tc>
        <w:tc>
          <w:tcPr>
            <w:tcW w:w="1363" w:type="dxa"/>
            <w:tcBorders>
              <w:top w:val="single" w:sz="4" w:space="0" w:color="auto"/>
              <w:left w:val="single" w:sz="4" w:space="0" w:color="auto"/>
              <w:bottom w:val="single" w:sz="4" w:space="0" w:color="auto"/>
              <w:right w:val="single" w:sz="4" w:space="0" w:color="auto"/>
            </w:tcBorders>
          </w:tcPr>
          <w:p w14:paraId="0DCF2E3E" w14:textId="77777777" w:rsidR="00DE1605" w:rsidRPr="00DE1605" w:rsidRDefault="00DE1605" w:rsidP="004F7074">
            <w:pPr>
              <w:pStyle w:val="ConsPlusNormal"/>
              <w:jc w:val="center"/>
              <w:rPr>
                <w:szCs w:val="24"/>
              </w:rPr>
            </w:pPr>
            <w:r w:rsidRPr="00DE1605">
              <w:rPr>
                <w:szCs w:val="24"/>
              </w:rPr>
              <w:t>м</w:t>
            </w:r>
          </w:p>
        </w:tc>
        <w:tc>
          <w:tcPr>
            <w:tcW w:w="1363" w:type="dxa"/>
            <w:tcBorders>
              <w:top w:val="single" w:sz="4" w:space="0" w:color="auto"/>
              <w:left w:val="single" w:sz="4" w:space="0" w:color="auto"/>
              <w:bottom w:val="single" w:sz="4" w:space="0" w:color="auto"/>
              <w:right w:val="single" w:sz="4" w:space="0" w:color="auto"/>
            </w:tcBorders>
          </w:tcPr>
          <w:p w14:paraId="602DBA24" w14:textId="77777777" w:rsidR="00DE1605" w:rsidRPr="00DE1605" w:rsidRDefault="00DE1605" w:rsidP="004F7074">
            <w:pPr>
              <w:pStyle w:val="ConsPlusNormal"/>
              <w:jc w:val="center"/>
              <w:rPr>
                <w:szCs w:val="24"/>
              </w:rPr>
            </w:pPr>
            <w:r w:rsidRPr="00DE1605">
              <w:rPr>
                <w:szCs w:val="24"/>
              </w:rPr>
              <w:t>200</w:t>
            </w:r>
          </w:p>
        </w:tc>
      </w:tr>
    </w:tbl>
    <w:p w14:paraId="3628CBE9"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5623703A" w14:textId="77777777" w:rsidR="00DE1605" w:rsidRPr="00DE1605" w:rsidRDefault="00DE1605" w:rsidP="004F7074">
      <w:pPr>
        <w:tabs>
          <w:tab w:val="left" w:pos="709"/>
          <w:tab w:val="left" w:pos="993"/>
        </w:tabs>
        <w:autoSpaceDE w:val="0"/>
        <w:autoSpaceDN w:val="0"/>
        <w:adjustRightInd w:val="0"/>
        <w:jc w:val="both"/>
      </w:pPr>
      <w:r w:rsidRPr="00DE1605">
        <w:t>1. Размещение придомовых площадок нормируется для всех жилых домов вне зависимости от того, в какой функциональной и территориальной зоне они находятся.</w:t>
      </w:r>
    </w:p>
    <w:p w14:paraId="28953EF5" w14:textId="77777777" w:rsidR="00DE1605" w:rsidRPr="00DE1605" w:rsidRDefault="00DE1605" w:rsidP="004F7074">
      <w:pPr>
        <w:tabs>
          <w:tab w:val="left" w:pos="709"/>
          <w:tab w:val="left" w:pos="993"/>
        </w:tabs>
        <w:autoSpaceDE w:val="0"/>
        <w:autoSpaceDN w:val="0"/>
        <w:adjustRightInd w:val="0"/>
        <w:jc w:val="both"/>
      </w:pPr>
      <w:r w:rsidRPr="00DE1605">
        <w:t xml:space="preserve">2. Придомовые площадки различных многоквартирных домов допускается объединять, в том числе формируя под них отдельные земельные участки.  </w:t>
      </w:r>
    </w:p>
    <w:p w14:paraId="009D0756" w14:textId="77777777" w:rsidR="00DE1605" w:rsidRPr="00DE1605" w:rsidRDefault="00DE1605" w:rsidP="004F7074">
      <w:pPr>
        <w:tabs>
          <w:tab w:val="left" w:pos="709"/>
          <w:tab w:val="left" w:pos="993"/>
        </w:tabs>
        <w:autoSpaceDE w:val="0"/>
        <w:autoSpaceDN w:val="0"/>
        <w:adjustRightInd w:val="0"/>
        <w:jc w:val="both"/>
      </w:pPr>
      <w:r w:rsidRPr="00DE1605">
        <w:t>3. Не менее 50% периметра площадок для занятий физкультурой, детских игровых площадок и площадок для отдыха взрослого населения следует предусматривать с озеленением с посадкой деревьев и кустарников.</w:t>
      </w:r>
    </w:p>
    <w:p w14:paraId="232F28EA" w14:textId="77777777" w:rsidR="00DE1605" w:rsidRPr="00DE1605" w:rsidRDefault="00DE1605" w:rsidP="004F7074">
      <w:pPr>
        <w:tabs>
          <w:tab w:val="left" w:pos="709"/>
          <w:tab w:val="left" w:pos="993"/>
        </w:tabs>
        <w:autoSpaceDE w:val="0"/>
        <w:autoSpaceDN w:val="0"/>
        <w:adjustRightInd w:val="0"/>
        <w:jc w:val="both"/>
      </w:pPr>
      <w:r w:rsidRPr="00DE1605">
        <w:t>4. При расчёте мест для хранения личного автотранспорта жителей используется показатель автомобилизации населения, приведённый в таблице 1 на основании РНГП РО.</w:t>
      </w:r>
    </w:p>
    <w:p w14:paraId="6341551A" w14:textId="77777777" w:rsidR="00DE1605" w:rsidRPr="00DE1605" w:rsidRDefault="00DE1605" w:rsidP="004F7074">
      <w:pPr>
        <w:tabs>
          <w:tab w:val="left" w:pos="709"/>
          <w:tab w:val="left" w:pos="993"/>
        </w:tabs>
        <w:autoSpaceDE w:val="0"/>
        <w:autoSpaceDN w:val="0"/>
        <w:adjustRightInd w:val="0"/>
        <w:jc w:val="both"/>
      </w:pPr>
      <w:r w:rsidRPr="00DE1605">
        <w:t>5. Расчёт мест для хранения личного автотранспорта жителей необходимо производить для территорий, застраиваемых многоквартирными домами. Для домов блокированной застройки расчёт мест для хранения личного автотранспорта жителей производится в том случае, если в планировке участков домов блокированной застройки и приусадебных участков не предусмотрены места для хранения личного автотранспорта, и для его хранения используется территория, прилегающая к домам блокированной застройки.</w:t>
      </w:r>
    </w:p>
    <w:p w14:paraId="5C6A9F59" w14:textId="77777777" w:rsidR="00DE1605" w:rsidRDefault="00DE1605" w:rsidP="004F7074">
      <w:pPr>
        <w:tabs>
          <w:tab w:val="left" w:pos="709"/>
          <w:tab w:val="left" w:pos="993"/>
        </w:tabs>
        <w:autoSpaceDE w:val="0"/>
        <w:autoSpaceDN w:val="0"/>
        <w:adjustRightInd w:val="0"/>
        <w:jc w:val="both"/>
      </w:pPr>
      <w:r w:rsidRPr="00DE1605">
        <w:t>6. Количество парковочных мест для МГН и радиус их доступности следует принимать по СП 59.13330.2020.</w:t>
      </w:r>
    </w:p>
    <w:p w14:paraId="7360C5F6" w14:textId="77777777" w:rsidR="004F7074" w:rsidRPr="00DE1605" w:rsidRDefault="004F7074" w:rsidP="004F7074">
      <w:pPr>
        <w:tabs>
          <w:tab w:val="left" w:pos="709"/>
          <w:tab w:val="left" w:pos="993"/>
        </w:tabs>
        <w:autoSpaceDE w:val="0"/>
        <w:autoSpaceDN w:val="0"/>
        <w:adjustRightInd w:val="0"/>
        <w:jc w:val="both"/>
      </w:pPr>
    </w:p>
    <w:p w14:paraId="016FF3D9" w14:textId="77777777" w:rsidR="00DE1605" w:rsidRPr="00DE1605" w:rsidRDefault="00DE1605" w:rsidP="004F7074">
      <w:pPr>
        <w:numPr>
          <w:ilvl w:val="1"/>
          <w:numId w:val="9"/>
        </w:numPr>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Количество жителей для расчёта площади придомовых площадок определяется по формуле [1]:</w:t>
      </w:r>
    </w:p>
    <w:p w14:paraId="3EEA8F7E" w14:textId="77777777" w:rsidR="00DE1605" w:rsidRPr="009E25C8" w:rsidRDefault="00DE1605" w:rsidP="004F7074">
      <w:pPr>
        <w:jc w:val="center"/>
        <w:rPr>
          <w:rFonts w:eastAsiaTheme="minorEastAsia"/>
          <w:sz w:val="28"/>
          <w:szCs w:val="28"/>
        </w:rPr>
      </w:pPr>
      <m:oMath>
        <m:r>
          <w:rPr>
            <w:rFonts w:ascii="Cambria Math" w:eastAsiaTheme="minorEastAsia" w:hAnsi="Cambria Math"/>
            <w:sz w:val="32"/>
            <w:szCs w:val="32"/>
            <w:lang w:val="en-US"/>
          </w:rPr>
          <m:t>N</m:t>
        </m:r>
        <m:r>
          <w:rPr>
            <w:rFonts w:ascii="Cambria Math" w:eastAsiaTheme="minorEastAsia" w:hAnsi="Cambria Math"/>
            <w:sz w:val="32"/>
            <w:szCs w:val="32"/>
          </w:rPr>
          <m:t>=</m:t>
        </m:r>
        <m:f>
          <m:fPr>
            <m:type m:val="skw"/>
            <m:ctrlPr>
              <w:rPr>
                <w:rFonts w:ascii="Cambria Math" w:eastAsiaTheme="minorEastAsia" w:hAnsi="Cambria Math"/>
                <w:i/>
                <w:sz w:val="32"/>
                <w:szCs w:val="32"/>
              </w:rPr>
            </m:ctrlPr>
          </m:fPr>
          <m:num>
            <m:sSub>
              <m:sSubPr>
                <m:ctrlPr>
                  <w:rPr>
                    <w:rFonts w:ascii="Cambria Math" w:hAnsi="Cambria Math"/>
                    <w:i/>
                    <w:sz w:val="32"/>
                    <w:szCs w:val="32"/>
                  </w:rPr>
                </m:ctrlPr>
              </m:sSubPr>
              <m:e>
                <m:r>
                  <w:rPr>
                    <w:rFonts w:ascii="Cambria Math" w:hAnsi="Cambria Math"/>
                    <w:sz w:val="32"/>
                    <w:szCs w:val="32"/>
                  </w:rPr>
                  <m:t>Σ</m:t>
                </m:r>
              </m:e>
              <m:sub>
                <m:r>
                  <w:rPr>
                    <w:rFonts w:ascii="Cambria Math" w:hAnsi="Cambria Math"/>
                    <w:sz w:val="32"/>
                    <w:szCs w:val="32"/>
                  </w:rPr>
                  <m:t>ж.ф.</m:t>
                </m:r>
              </m:sub>
            </m:sSub>
          </m:num>
          <m:den>
            <m:r>
              <w:rPr>
                <w:rFonts w:ascii="Cambria Math" w:eastAsiaTheme="minorEastAsia" w:hAnsi="Cambria Math"/>
                <w:sz w:val="32"/>
                <w:szCs w:val="32"/>
                <w:lang w:val="en-US"/>
              </w:rPr>
              <m:t>k</m:t>
            </m:r>
          </m:den>
        </m:f>
      </m:oMath>
      <w:r w:rsidRPr="009E25C8">
        <w:rPr>
          <w:rFonts w:eastAsiaTheme="minorEastAsia"/>
          <w:sz w:val="28"/>
          <w:szCs w:val="28"/>
        </w:rPr>
        <w:tab/>
      </w:r>
      <w:r w:rsidRPr="009E25C8">
        <w:rPr>
          <w:rFonts w:eastAsiaTheme="minorEastAsia"/>
          <w:sz w:val="28"/>
          <w:szCs w:val="28"/>
        </w:rPr>
        <w:tab/>
        <w:t>[1],</w:t>
      </w:r>
    </w:p>
    <w:p w14:paraId="478FAF70" w14:textId="77777777" w:rsidR="00DE1605" w:rsidRPr="00DE1605" w:rsidRDefault="00DE1605" w:rsidP="004F7074">
      <w:pPr>
        <w:ind w:firstLine="709"/>
        <w:rPr>
          <w:rFonts w:eastAsiaTheme="minorEastAsia"/>
          <w:sz w:val="28"/>
          <w:szCs w:val="28"/>
        </w:rPr>
      </w:pPr>
      <w:r w:rsidRPr="00DE1605">
        <w:rPr>
          <w:rFonts w:eastAsiaTheme="minorEastAsia"/>
          <w:sz w:val="28"/>
          <w:szCs w:val="28"/>
        </w:rPr>
        <w:t xml:space="preserve">где: </w:t>
      </w:r>
    </w:p>
    <w:p w14:paraId="6E4A38BF" w14:textId="77777777" w:rsidR="00DE1605" w:rsidRPr="00DE1605" w:rsidRDefault="009D7073" w:rsidP="004F7074">
      <w:pPr>
        <w:ind w:firstLine="709"/>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00DE1605" w:rsidRPr="00DE1605">
        <w:rPr>
          <w:rFonts w:eastAsiaTheme="minorEastAsia"/>
          <w:sz w:val="36"/>
          <w:szCs w:val="36"/>
        </w:rPr>
        <w:t xml:space="preserve"> </w:t>
      </w:r>
      <w:r w:rsidR="00DE1605" w:rsidRPr="00DE1605">
        <w:rPr>
          <w:rFonts w:eastAsiaTheme="minorEastAsia"/>
          <w:sz w:val="28"/>
          <w:szCs w:val="28"/>
        </w:rPr>
        <w:t>– суммарная общая площадь квартир на рассчитываемой территории, кв.м.;</w:t>
      </w:r>
    </w:p>
    <w:p w14:paraId="306FE828"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32"/>
            <w:szCs w:val="32"/>
            <w:lang w:val="en-US"/>
          </w:rPr>
          <w:lastRenderedPageBreak/>
          <m:t>k</m:t>
        </m:r>
        <m:r>
          <w:rPr>
            <w:rFonts w:ascii="Cambria Math" w:eastAsiaTheme="minorEastAsia" w:hAnsi="Cambria Math"/>
            <w:sz w:val="32"/>
            <w:szCs w:val="32"/>
          </w:rPr>
          <m:t xml:space="preserve"> </m:t>
        </m:r>
      </m:oMath>
      <w:r w:rsidRPr="00DE1605">
        <w:rPr>
          <w:rFonts w:eastAsiaTheme="minorEastAsia"/>
          <w:sz w:val="32"/>
          <w:szCs w:val="32"/>
        </w:rPr>
        <w:t xml:space="preserve">– </w:t>
      </w:r>
      <w:r w:rsidRPr="00DE1605">
        <w:rPr>
          <w:rFonts w:eastAsiaTheme="minorEastAsia"/>
          <w:sz w:val="28"/>
          <w:szCs w:val="28"/>
        </w:rPr>
        <w:t xml:space="preserve">жилищная обеспеченность, кв.м./чел., принимаемая в зависимости от уровня комфорта жилья по таблице 3; </w:t>
      </w:r>
    </w:p>
    <w:p w14:paraId="502A083E" w14:textId="77777777" w:rsidR="00DE1605" w:rsidRDefault="00DE1605" w:rsidP="004F7074">
      <w:pPr>
        <w:ind w:firstLine="709"/>
        <w:jc w:val="both"/>
        <w:rPr>
          <w:rFonts w:eastAsiaTheme="minorEastAsia"/>
          <w:sz w:val="28"/>
          <w:szCs w:val="28"/>
        </w:rPr>
      </w:pPr>
      <w:r w:rsidRPr="00DE1605">
        <w:rPr>
          <w:rFonts w:eastAsiaTheme="minorEastAsia"/>
          <w:sz w:val="28"/>
          <w:szCs w:val="28"/>
        </w:rPr>
        <w:t xml:space="preserve">Для индивидуальных жилых домов и домов блокированной застройки значение </w:t>
      </w: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ж.ф.</m:t>
            </m:r>
          </m:sub>
        </m:sSub>
      </m:oMath>
      <w:r w:rsidRPr="00DE1605">
        <w:rPr>
          <w:rFonts w:eastAsiaTheme="minorEastAsia"/>
          <w:sz w:val="36"/>
          <w:szCs w:val="36"/>
        </w:rPr>
        <w:t xml:space="preserve"> </w:t>
      </w:r>
      <w:r w:rsidRPr="00DE1605">
        <w:rPr>
          <w:rFonts w:eastAsiaTheme="minorEastAsia"/>
          <w:sz w:val="28"/>
          <w:szCs w:val="28"/>
        </w:rPr>
        <w:t>принимается из расчёта 150 кв.м. на 1 участок индивидуального жилого дома и 100 кв.м. на 1 участок дома блокированной застройки.</w:t>
      </w:r>
    </w:p>
    <w:p w14:paraId="19781E27" w14:textId="77777777" w:rsidR="004F7074" w:rsidRPr="00DE1605" w:rsidRDefault="004F7074" w:rsidP="004F7074">
      <w:pPr>
        <w:ind w:firstLine="709"/>
        <w:jc w:val="both"/>
        <w:rPr>
          <w:rFonts w:eastAsiaTheme="minorEastAsia"/>
          <w:sz w:val="28"/>
          <w:szCs w:val="28"/>
        </w:rPr>
      </w:pPr>
    </w:p>
    <w:p w14:paraId="778B17D3" w14:textId="77777777" w:rsidR="00DE1605" w:rsidRPr="00DE1605" w:rsidRDefault="00DE1605" w:rsidP="004F7074">
      <w:pPr>
        <w:keepNext/>
        <w:jc w:val="both"/>
        <w:outlineLvl w:val="3"/>
        <w:rPr>
          <w:rFonts w:eastAsiaTheme="minorEastAsia"/>
          <w:bCs/>
        </w:rPr>
      </w:pPr>
      <w:r w:rsidRPr="00DE1605">
        <w:rPr>
          <w:rFonts w:eastAsiaTheme="minorEastAsia"/>
          <w:bCs/>
        </w:rPr>
        <w:t>Таблица 3 – Коэффициенты для расчёта количества жителей и количества машиномест для многоквартирных домов в зависимости от степени комфортности жилья</w:t>
      </w:r>
    </w:p>
    <w:tbl>
      <w:tblPr>
        <w:tblW w:w="939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62"/>
        <w:gridCol w:w="4200"/>
        <w:gridCol w:w="1363"/>
      </w:tblGrid>
      <w:tr w:rsidR="00DE1605" w:rsidRPr="00DE1605" w14:paraId="70CB7C54" w14:textId="77777777" w:rsidTr="0068464E">
        <w:trPr>
          <w:trHeight w:val="276"/>
          <w:tblHeader/>
        </w:trPr>
        <w:tc>
          <w:tcPr>
            <w:tcW w:w="566" w:type="dxa"/>
            <w:vMerge w:val="restart"/>
          </w:tcPr>
          <w:p w14:paraId="2E1DE9AC"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N</w:t>
            </w:r>
          </w:p>
          <w:p w14:paraId="4C9A343D"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п/п</w:t>
            </w:r>
          </w:p>
        </w:tc>
        <w:tc>
          <w:tcPr>
            <w:tcW w:w="3262" w:type="dxa"/>
            <w:vMerge w:val="restart"/>
          </w:tcPr>
          <w:p w14:paraId="52D2F04F"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 xml:space="preserve">Степень комфортности жилья </w:t>
            </w:r>
          </w:p>
        </w:tc>
        <w:tc>
          <w:tcPr>
            <w:tcW w:w="4200" w:type="dxa"/>
            <w:vMerge w:val="restart"/>
          </w:tcPr>
          <w:p w14:paraId="0159F2FA"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 xml:space="preserve">Жилищная обеспеченность </w:t>
            </w:r>
            <m:oMath>
              <m:r>
                <w:rPr>
                  <w:rFonts w:ascii="Cambria Math" w:eastAsiaTheme="minorEastAsia" w:hAnsi="Cambria Math"/>
                  <w:sz w:val="32"/>
                  <w:szCs w:val="32"/>
                  <w:lang w:val="en-US"/>
                </w:rPr>
                <m:t>k</m:t>
              </m:r>
            </m:oMath>
            <w:r w:rsidRPr="00DE1605">
              <w:rPr>
                <w:rFonts w:eastAsiaTheme="minorEastAsia"/>
                <w:lang w:eastAsia="ru-RU"/>
              </w:rPr>
              <w:t>, характерная для данной степени комфортности, кв.м./чел.</w:t>
            </w:r>
          </w:p>
        </w:tc>
        <w:tc>
          <w:tcPr>
            <w:tcW w:w="1363" w:type="dxa"/>
            <w:vMerge w:val="restart"/>
          </w:tcPr>
          <w:p w14:paraId="72CAFFFD"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 xml:space="preserve">Значение коэффициента </w:t>
            </w:r>
            <m:oMath>
              <m:r>
                <w:rPr>
                  <w:rFonts w:ascii="Cambria Math" w:eastAsiaTheme="minorEastAsia" w:hAnsi="Cambria Math"/>
                  <w:sz w:val="28"/>
                  <w:szCs w:val="28"/>
                </w:rPr>
                <m:t>f</m:t>
              </m:r>
            </m:oMath>
          </w:p>
        </w:tc>
      </w:tr>
      <w:tr w:rsidR="00DE1605" w:rsidRPr="00DE1605" w14:paraId="39591035" w14:textId="77777777" w:rsidTr="0068464E">
        <w:trPr>
          <w:trHeight w:val="277"/>
          <w:tblHeader/>
        </w:trPr>
        <w:tc>
          <w:tcPr>
            <w:tcW w:w="566" w:type="dxa"/>
            <w:vMerge/>
          </w:tcPr>
          <w:p w14:paraId="496D8BCA" w14:textId="77777777" w:rsidR="00DE1605" w:rsidRPr="00DE1605" w:rsidRDefault="00DE1605" w:rsidP="004F7074">
            <w:pPr>
              <w:spacing w:line="0" w:lineRule="atLeast"/>
            </w:pPr>
          </w:p>
        </w:tc>
        <w:tc>
          <w:tcPr>
            <w:tcW w:w="3262" w:type="dxa"/>
            <w:vMerge/>
          </w:tcPr>
          <w:p w14:paraId="0A98A62B" w14:textId="77777777" w:rsidR="00DE1605" w:rsidRPr="00DE1605" w:rsidRDefault="00DE1605" w:rsidP="004F7074">
            <w:pPr>
              <w:spacing w:line="0" w:lineRule="atLeast"/>
            </w:pPr>
          </w:p>
        </w:tc>
        <w:tc>
          <w:tcPr>
            <w:tcW w:w="4200" w:type="dxa"/>
            <w:vMerge/>
          </w:tcPr>
          <w:p w14:paraId="1D2B74AC" w14:textId="77777777" w:rsidR="00DE1605" w:rsidRPr="00DE1605" w:rsidRDefault="00DE1605" w:rsidP="004F7074">
            <w:pPr>
              <w:widowControl w:val="0"/>
              <w:autoSpaceDE w:val="0"/>
              <w:autoSpaceDN w:val="0"/>
              <w:jc w:val="center"/>
              <w:rPr>
                <w:rFonts w:eastAsiaTheme="minorEastAsia"/>
                <w:lang w:eastAsia="ru-RU"/>
              </w:rPr>
            </w:pPr>
          </w:p>
        </w:tc>
        <w:tc>
          <w:tcPr>
            <w:tcW w:w="1363" w:type="dxa"/>
            <w:vMerge/>
          </w:tcPr>
          <w:p w14:paraId="2727B50A" w14:textId="77777777" w:rsidR="00DE1605" w:rsidRPr="00DE1605" w:rsidRDefault="00DE1605" w:rsidP="004F7074">
            <w:pPr>
              <w:widowControl w:val="0"/>
              <w:autoSpaceDE w:val="0"/>
              <w:autoSpaceDN w:val="0"/>
              <w:jc w:val="center"/>
              <w:rPr>
                <w:rFonts w:eastAsiaTheme="minorEastAsia"/>
                <w:lang w:eastAsia="ru-RU"/>
              </w:rPr>
            </w:pPr>
          </w:p>
        </w:tc>
      </w:tr>
      <w:tr w:rsidR="00DE1605" w:rsidRPr="00DE1605" w14:paraId="5CCE84D7" w14:textId="77777777" w:rsidTr="0068464E">
        <w:tc>
          <w:tcPr>
            <w:tcW w:w="566" w:type="dxa"/>
          </w:tcPr>
          <w:p w14:paraId="28CF9759"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1</w:t>
            </w:r>
          </w:p>
        </w:tc>
        <w:tc>
          <w:tcPr>
            <w:tcW w:w="3262" w:type="dxa"/>
          </w:tcPr>
          <w:p w14:paraId="3EEDFFDB" w14:textId="77777777" w:rsidR="00DE1605" w:rsidRPr="00DE1605" w:rsidRDefault="00DE1605" w:rsidP="004F7074">
            <w:pPr>
              <w:widowControl w:val="0"/>
              <w:autoSpaceDE w:val="0"/>
              <w:autoSpaceDN w:val="0"/>
              <w:rPr>
                <w:rFonts w:eastAsiaTheme="minorEastAsia"/>
                <w:lang w:eastAsia="ru-RU"/>
              </w:rPr>
            </w:pPr>
            <w:r w:rsidRPr="00DE1605">
              <w:rPr>
                <w:rFonts w:eastAsiaTheme="minorEastAsia"/>
                <w:lang w:eastAsia="ru-RU"/>
              </w:rPr>
              <w:t>Бизнес-класс</w:t>
            </w:r>
          </w:p>
        </w:tc>
        <w:tc>
          <w:tcPr>
            <w:tcW w:w="4200" w:type="dxa"/>
          </w:tcPr>
          <w:p w14:paraId="4B7D5C2F"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40</w:t>
            </w:r>
          </w:p>
        </w:tc>
        <w:tc>
          <w:tcPr>
            <w:tcW w:w="1363" w:type="dxa"/>
          </w:tcPr>
          <w:p w14:paraId="234658EF"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1,4</w:t>
            </w:r>
          </w:p>
        </w:tc>
      </w:tr>
      <w:tr w:rsidR="00DE1605" w:rsidRPr="00DE1605" w14:paraId="20F6A976" w14:textId="77777777" w:rsidTr="0068464E">
        <w:tc>
          <w:tcPr>
            <w:tcW w:w="566" w:type="dxa"/>
          </w:tcPr>
          <w:p w14:paraId="79CB18E6"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2</w:t>
            </w:r>
          </w:p>
        </w:tc>
        <w:tc>
          <w:tcPr>
            <w:tcW w:w="3262" w:type="dxa"/>
          </w:tcPr>
          <w:p w14:paraId="7F8725DD" w14:textId="77777777" w:rsidR="00DE1605" w:rsidRPr="00DE1605" w:rsidRDefault="00DE1605" w:rsidP="004F7074">
            <w:pPr>
              <w:widowControl w:val="0"/>
              <w:autoSpaceDE w:val="0"/>
              <w:autoSpaceDN w:val="0"/>
              <w:rPr>
                <w:rFonts w:eastAsiaTheme="minorEastAsia"/>
                <w:lang w:eastAsia="ru-RU"/>
              </w:rPr>
            </w:pPr>
            <w:r w:rsidRPr="00DE1605">
              <w:rPr>
                <w:rFonts w:eastAsiaTheme="minorEastAsia"/>
                <w:lang w:eastAsia="ru-RU"/>
              </w:rPr>
              <w:t>Стандартное жильё</w:t>
            </w:r>
          </w:p>
        </w:tc>
        <w:tc>
          <w:tcPr>
            <w:tcW w:w="4200" w:type="dxa"/>
          </w:tcPr>
          <w:p w14:paraId="7EC4884A"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30</w:t>
            </w:r>
          </w:p>
        </w:tc>
        <w:tc>
          <w:tcPr>
            <w:tcW w:w="1363" w:type="dxa"/>
          </w:tcPr>
          <w:p w14:paraId="54AD8C92"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0,9</w:t>
            </w:r>
          </w:p>
        </w:tc>
      </w:tr>
      <w:tr w:rsidR="00DE1605" w:rsidRPr="00DE1605" w14:paraId="4971B01A" w14:textId="77777777" w:rsidTr="0068464E">
        <w:tc>
          <w:tcPr>
            <w:tcW w:w="566" w:type="dxa"/>
          </w:tcPr>
          <w:p w14:paraId="31CFE757"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3</w:t>
            </w:r>
          </w:p>
        </w:tc>
        <w:tc>
          <w:tcPr>
            <w:tcW w:w="3262" w:type="dxa"/>
          </w:tcPr>
          <w:p w14:paraId="0FEAB56C" w14:textId="77777777" w:rsidR="00DE1605" w:rsidRPr="00DE1605" w:rsidRDefault="00DE1605" w:rsidP="004F7074">
            <w:pPr>
              <w:widowControl w:val="0"/>
              <w:autoSpaceDE w:val="0"/>
              <w:autoSpaceDN w:val="0"/>
              <w:rPr>
                <w:rFonts w:eastAsiaTheme="minorEastAsia"/>
                <w:lang w:eastAsia="ru-RU"/>
              </w:rPr>
            </w:pPr>
            <w:r w:rsidRPr="00DE1605">
              <w:rPr>
                <w:rFonts w:eastAsiaTheme="minorEastAsia"/>
                <w:lang w:eastAsia="ru-RU"/>
              </w:rPr>
              <w:t>Муниципальное жильё</w:t>
            </w:r>
          </w:p>
        </w:tc>
        <w:tc>
          <w:tcPr>
            <w:tcW w:w="4200" w:type="dxa"/>
          </w:tcPr>
          <w:p w14:paraId="3A3EA848"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в соответствии с нормой предоставления площади жилого помещения по договору социального найма</w:t>
            </w:r>
          </w:p>
        </w:tc>
        <w:tc>
          <w:tcPr>
            <w:tcW w:w="1363" w:type="dxa"/>
          </w:tcPr>
          <w:p w14:paraId="10CAA6E7"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0,7</w:t>
            </w:r>
          </w:p>
        </w:tc>
      </w:tr>
      <w:tr w:rsidR="00DE1605" w:rsidRPr="00DE1605" w14:paraId="5954F9A5" w14:textId="77777777" w:rsidTr="0068464E">
        <w:tc>
          <w:tcPr>
            <w:tcW w:w="566" w:type="dxa"/>
          </w:tcPr>
          <w:p w14:paraId="297DBA86"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4</w:t>
            </w:r>
          </w:p>
        </w:tc>
        <w:tc>
          <w:tcPr>
            <w:tcW w:w="3262" w:type="dxa"/>
          </w:tcPr>
          <w:p w14:paraId="576981CB" w14:textId="77777777" w:rsidR="00DE1605" w:rsidRPr="00DE1605" w:rsidRDefault="00DE1605" w:rsidP="004F7074">
            <w:pPr>
              <w:widowControl w:val="0"/>
              <w:autoSpaceDE w:val="0"/>
              <w:autoSpaceDN w:val="0"/>
              <w:rPr>
                <w:rFonts w:eastAsiaTheme="minorEastAsia"/>
                <w:lang w:eastAsia="ru-RU"/>
              </w:rPr>
            </w:pPr>
            <w:r w:rsidRPr="00DE1605">
              <w:rPr>
                <w:rFonts w:eastAsiaTheme="minorEastAsia"/>
                <w:lang w:eastAsia="ru-RU"/>
              </w:rPr>
              <w:t>Специализированное жильё</w:t>
            </w:r>
          </w:p>
        </w:tc>
        <w:tc>
          <w:tcPr>
            <w:tcW w:w="4200" w:type="dxa"/>
          </w:tcPr>
          <w:p w14:paraId="05A51DCB"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по заданию на проектирование, но не меньше установленной нормы заселения</w:t>
            </w:r>
          </w:p>
        </w:tc>
        <w:tc>
          <w:tcPr>
            <w:tcW w:w="1363" w:type="dxa"/>
          </w:tcPr>
          <w:p w14:paraId="2A74AE71" w14:textId="77777777" w:rsidR="00DE1605" w:rsidRPr="00DE1605" w:rsidRDefault="00DE1605" w:rsidP="004F7074">
            <w:pPr>
              <w:widowControl w:val="0"/>
              <w:autoSpaceDE w:val="0"/>
              <w:autoSpaceDN w:val="0"/>
              <w:jc w:val="center"/>
              <w:rPr>
                <w:rFonts w:eastAsiaTheme="minorEastAsia"/>
                <w:lang w:eastAsia="ru-RU"/>
              </w:rPr>
            </w:pPr>
            <w:r w:rsidRPr="00DE1605">
              <w:rPr>
                <w:rFonts w:eastAsiaTheme="minorEastAsia"/>
                <w:lang w:eastAsia="ru-RU"/>
              </w:rPr>
              <w:t>0,5</w:t>
            </w:r>
          </w:p>
        </w:tc>
      </w:tr>
    </w:tbl>
    <w:p w14:paraId="409D9CC1" w14:textId="77777777" w:rsidR="004F7074" w:rsidRDefault="004F7074" w:rsidP="004F7074">
      <w:pPr>
        <w:tabs>
          <w:tab w:val="left" w:pos="709"/>
        </w:tabs>
        <w:suppressAutoHyphens w:val="0"/>
        <w:autoSpaceDE w:val="0"/>
        <w:autoSpaceDN w:val="0"/>
        <w:adjustRightInd w:val="0"/>
        <w:jc w:val="both"/>
        <w:rPr>
          <w:rFonts w:eastAsiaTheme="minorEastAsia"/>
          <w:sz w:val="28"/>
          <w:szCs w:val="28"/>
        </w:rPr>
      </w:pPr>
    </w:p>
    <w:p w14:paraId="2BFA0B8E" w14:textId="30296F3F" w:rsidR="00DE1605" w:rsidRPr="00DE1605" w:rsidRDefault="00DE1605" w:rsidP="004F7074">
      <w:pPr>
        <w:numPr>
          <w:ilvl w:val="1"/>
          <w:numId w:val="9"/>
        </w:numPr>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Количество мест для хранения личного автотранспорта жителей многоквартирных домов, расположенных вблизи от мест проживания, определяется по формуле [2]:</w:t>
      </w:r>
    </w:p>
    <w:p w14:paraId="329A0D8B" w14:textId="77777777" w:rsidR="00DE1605" w:rsidRPr="00DE1605" w:rsidRDefault="00DE1605" w:rsidP="004F7074">
      <w:pPr>
        <w:jc w:val="center"/>
        <w:rPr>
          <w:rFonts w:eastAsiaTheme="minorEastAsia"/>
          <w:sz w:val="28"/>
          <w:szCs w:val="28"/>
        </w:rPr>
      </w:pPr>
      <m:oMath>
        <m:r>
          <w:rPr>
            <w:rFonts w:ascii="Cambria Math" w:eastAsiaTheme="minorEastAsia" w:hAnsi="Cambria Math"/>
            <w:sz w:val="32"/>
            <w:szCs w:val="32"/>
          </w:rPr>
          <m:t>F=</m:t>
        </m:r>
        <m:r>
          <w:rPr>
            <w:rFonts w:ascii="Cambria Math" w:eastAsiaTheme="minorEastAsia" w:hAnsi="Cambria Math"/>
            <w:sz w:val="32"/>
            <w:szCs w:val="32"/>
            <w:lang w:val="en-US"/>
          </w:rPr>
          <m:t>K</m:t>
        </m:r>
        <m:r>
          <w:rPr>
            <w:rFonts w:ascii="Cambria Math" w:eastAsiaTheme="minorEastAsia" w:hAnsi="Cambria Math"/>
            <w:sz w:val="32"/>
            <w:szCs w:val="32"/>
          </w:rPr>
          <m:t>×f</m:t>
        </m:r>
      </m:oMath>
      <w:r w:rsidRPr="00DE1605">
        <w:rPr>
          <w:rFonts w:eastAsiaTheme="minorEastAsia"/>
          <w:sz w:val="28"/>
          <w:szCs w:val="28"/>
        </w:rPr>
        <w:tab/>
      </w:r>
      <w:r w:rsidRPr="00DE1605">
        <w:rPr>
          <w:rFonts w:eastAsiaTheme="minorEastAsia"/>
          <w:sz w:val="28"/>
          <w:szCs w:val="28"/>
        </w:rPr>
        <w:tab/>
        <w:t>[</w:t>
      </w:r>
      <w:r w:rsidRPr="00DE1605">
        <w:rPr>
          <w:rFonts w:eastAsiaTheme="minorEastAsia"/>
          <w:b/>
          <w:sz w:val="28"/>
          <w:szCs w:val="28"/>
        </w:rPr>
        <w:t>2</w:t>
      </w:r>
      <w:r w:rsidRPr="00DE1605">
        <w:rPr>
          <w:rFonts w:eastAsiaTheme="minorEastAsia"/>
          <w:sz w:val="28"/>
          <w:szCs w:val="28"/>
        </w:rPr>
        <w:t>],</w:t>
      </w:r>
    </w:p>
    <w:p w14:paraId="5B0667DC" w14:textId="77777777" w:rsidR="00DE1605" w:rsidRPr="00DE1605" w:rsidRDefault="00DE1605" w:rsidP="004F7074">
      <w:pPr>
        <w:ind w:firstLine="709"/>
        <w:rPr>
          <w:rFonts w:eastAsiaTheme="minorEastAsia"/>
          <w:sz w:val="28"/>
          <w:szCs w:val="28"/>
        </w:rPr>
      </w:pPr>
      <w:r w:rsidRPr="00DE1605">
        <w:rPr>
          <w:rFonts w:eastAsiaTheme="minorEastAsia"/>
          <w:sz w:val="28"/>
          <w:szCs w:val="28"/>
        </w:rPr>
        <w:t xml:space="preserve">где: </w:t>
      </w:r>
    </w:p>
    <w:p w14:paraId="1FCB3F03"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32"/>
            <w:szCs w:val="32"/>
            <w:lang w:val="en-US"/>
          </w:rPr>
          <m:t>K</m:t>
        </m:r>
        <m:r>
          <w:rPr>
            <w:rFonts w:ascii="Cambria Math" w:eastAsiaTheme="minorEastAsia" w:hAnsi="Cambria Math"/>
            <w:sz w:val="32"/>
            <w:szCs w:val="32"/>
          </w:rPr>
          <m:t xml:space="preserve"> </m:t>
        </m:r>
      </m:oMath>
      <w:r w:rsidRPr="00DE1605">
        <w:rPr>
          <w:rFonts w:eastAsiaTheme="minorEastAsia"/>
          <w:sz w:val="32"/>
          <w:szCs w:val="32"/>
        </w:rPr>
        <w:t xml:space="preserve">– </w:t>
      </w:r>
      <w:r w:rsidRPr="00DE1605">
        <w:rPr>
          <w:rFonts w:eastAsiaTheme="minorEastAsia"/>
          <w:sz w:val="28"/>
          <w:szCs w:val="28"/>
        </w:rPr>
        <w:t>количество квартир в многоквартирном доме, ед., принимаемое по проектной документации, а для существующих многоквартирных домов по данным ФГИС ЖКХ или по запросу в уполномоченные органы Администрации сельского поселения;</w:t>
      </w:r>
    </w:p>
    <w:p w14:paraId="533D12A2"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28"/>
            <w:szCs w:val="28"/>
          </w:rPr>
          <m:t>f</m:t>
        </m:r>
      </m:oMath>
      <w:r w:rsidRPr="00DE1605">
        <w:rPr>
          <w:rFonts w:eastAsiaTheme="minorEastAsia"/>
          <w:sz w:val="28"/>
          <w:szCs w:val="28"/>
        </w:rPr>
        <w:t xml:space="preserve"> – коэффициент, определяемый по таблице 3.</w:t>
      </w:r>
    </w:p>
    <w:p w14:paraId="6900A1B2" w14:textId="77777777" w:rsidR="00DE1605" w:rsidRPr="00DE1605" w:rsidRDefault="00DE1605" w:rsidP="004F7074">
      <w:pPr>
        <w:ind w:firstLine="709"/>
        <w:jc w:val="both"/>
        <w:rPr>
          <w:rFonts w:eastAsiaTheme="minorEastAsia"/>
          <w:sz w:val="28"/>
          <w:szCs w:val="28"/>
        </w:rPr>
      </w:pPr>
      <w:r w:rsidRPr="00DE1605">
        <w:rPr>
          <w:rFonts w:eastAsiaTheme="minorEastAsia"/>
          <w:sz w:val="28"/>
          <w:szCs w:val="28"/>
        </w:rPr>
        <w:t xml:space="preserve">В случае, если значение </w:t>
      </w:r>
      <m:oMath>
        <m:r>
          <w:rPr>
            <w:rFonts w:ascii="Cambria Math" w:eastAsiaTheme="minorEastAsia" w:hAnsi="Cambria Math"/>
            <w:sz w:val="32"/>
            <w:szCs w:val="32"/>
            <w:lang w:val="en-US"/>
          </w:rPr>
          <m:t>K</m:t>
        </m:r>
      </m:oMath>
      <w:r w:rsidRPr="00DE1605">
        <w:rPr>
          <w:rFonts w:eastAsiaTheme="minorEastAsia"/>
          <w:sz w:val="28"/>
          <w:szCs w:val="28"/>
        </w:rPr>
        <w:t xml:space="preserve"> неизвестно, применяется формула [3].</w:t>
      </w:r>
    </w:p>
    <w:p w14:paraId="5848297E" w14:textId="77777777" w:rsidR="00DE1605" w:rsidRPr="00DE1605" w:rsidRDefault="00DE1605" w:rsidP="004F7074">
      <w:pPr>
        <w:jc w:val="center"/>
        <w:rPr>
          <w:rFonts w:eastAsiaTheme="minorEastAsia"/>
          <w:sz w:val="28"/>
          <w:szCs w:val="28"/>
        </w:rPr>
      </w:pPr>
      <m:oMath>
        <m:r>
          <w:rPr>
            <w:rFonts w:ascii="Cambria Math" w:eastAsiaTheme="minorEastAsia" w:hAnsi="Cambria Math"/>
            <w:sz w:val="32"/>
            <w:szCs w:val="32"/>
          </w:rPr>
          <m:t>F=</m:t>
        </m:r>
        <m:d>
          <m:dPr>
            <m:ctrlPr>
              <w:rPr>
                <w:rFonts w:ascii="Cambria Math" w:eastAsiaTheme="minorEastAsia" w:hAnsi="Cambria Math"/>
                <w:i/>
                <w:sz w:val="32"/>
                <w:szCs w:val="32"/>
                <w:lang w:val="en-US"/>
              </w:rPr>
            </m:ctrlPr>
          </m:dPr>
          <m:e>
            <m:f>
              <m:fPr>
                <m:type m:val="lin"/>
                <m:ctrlPr>
                  <w:rPr>
                    <w:rFonts w:ascii="Cambria Math" w:eastAsiaTheme="minorEastAsia" w:hAnsi="Cambria Math"/>
                    <w:i/>
                    <w:sz w:val="32"/>
                    <w:szCs w:val="32"/>
                  </w:rPr>
                </m:ctrlPr>
              </m:fPr>
              <m:num>
                <m:d>
                  <m:dPr>
                    <m:ctrlPr>
                      <w:rPr>
                        <w:rFonts w:ascii="Cambria Math" w:eastAsiaTheme="minorEastAsia" w:hAnsi="Cambria Math"/>
                        <w:i/>
                        <w:sz w:val="32"/>
                        <w:szCs w:val="32"/>
                      </w:rPr>
                    </m:ctrlPr>
                  </m:dPr>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×k</m:t>
                    </m:r>
                    <m:r>
                      <m:rPr>
                        <m:sty m:val="p"/>
                      </m:rPr>
                      <w:rPr>
                        <w:rFonts w:ascii="Cambria Math" w:eastAsiaTheme="minorEastAsia" w:hAnsi="Cambria Math"/>
                        <w:sz w:val="32"/>
                        <w:szCs w:val="32"/>
                      </w:rPr>
                      <m:t>1</m:t>
                    </m:r>
                    <m:r>
                      <w:rPr>
                        <w:rFonts w:ascii="Cambria Math" w:eastAsiaTheme="minorEastAsia" w:hAnsi="Cambria Math"/>
                        <w:sz w:val="32"/>
                        <w:szCs w:val="32"/>
                      </w:rPr>
                      <m:t>×</m:t>
                    </m:r>
                    <m:d>
                      <m:dPr>
                        <m:ctrlPr>
                          <w:rPr>
                            <w:rFonts w:ascii="Cambria Math" w:eastAsiaTheme="minorEastAsia" w:hAnsi="Cambria Math"/>
                            <w:i/>
                            <w:sz w:val="32"/>
                            <w:szCs w:val="32"/>
                          </w:rPr>
                        </m:ctrlPr>
                      </m:dPr>
                      <m:e>
                        <m:r>
                          <w:rPr>
                            <w:rFonts w:ascii="Cambria Math" w:eastAsiaTheme="minorEastAsia" w:hAnsi="Cambria Math"/>
                            <w:sz w:val="32"/>
                            <w:szCs w:val="32"/>
                            <w:lang w:val="en-US"/>
                          </w:rPr>
                          <m:t>n</m:t>
                        </m:r>
                        <m:r>
                          <w:rPr>
                            <w:rFonts w:ascii="Cambria Math" w:eastAsiaTheme="minorEastAsia" w:hAnsi="Cambria Math"/>
                            <w:sz w:val="32"/>
                            <w:szCs w:val="32"/>
                          </w:rPr>
                          <m:t>-k</m:t>
                        </m:r>
                        <m:r>
                          <m:rPr>
                            <m:sty m:val="p"/>
                          </m:rPr>
                          <w:rPr>
                            <w:rFonts w:ascii="Cambria Math" w:eastAsiaTheme="minorEastAsia" w:hAnsi="Cambria Math"/>
                            <w:sz w:val="32"/>
                            <w:szCs w:val="32"/>
                          </w:rPr>
                          <m:t>2</m:t>
                        </m:r>
                      </m:e>
                    </m:d>
                  </m:e>
                </m:d>
              </m:num>
              <m:den>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den>
            </m:f>
          </m:e>
        </m:d>
        <m:r>
          <w:rPr>
            <w:rFonts w:ascii="Cambria Math" w:eastAsiaTheme="minorEastAsia" w:hAnsi="Cambria Math"/>
            <w:sz w:val="32"/>
            <w:szCs w:val="32"/>
          </w:rPr>
          <m:t>×f</m:t>
        </m:r>
      </m:oMath>
      <w:r w:rsidRPr="00DE1605">
        <w:rPr>
          <w:rFonts w:eastAsiaTheme="minorEastAsia"/>
          <w:sz w:val="28"/>
          <w:szCs w:val="28"/>
        </w:rPr>
        <w:t xml:space="preserve">   [</w:t>
      </w:r>
      <w:r w:rsidRPr="009E25C8">
        <w:rPr>
          <w:rFonts w:eastAsiaTheme="minorEastAsia"/>
          <w:sz w:val="28"/>
          <w:szCs w:val="28"/>
        </w:rPr>
        <w:t>3</w:t>
      </w:r>
      <w:r w:rsidRPr="00DE1605">
        <w:rPr>
          <w:rFonts w:eastAsiaTheme="minorEastAsia"/>
          <w:sz w:val="28"/>
          <w:szCs w:val="28"/>
        </w:rPr>
        <w:t>],</w:t>
      </w:r>
    </w:p>
    <w:p w14:paraId="636C9BF7" w14:textId="77777777" w:rsidR="00DE1605" w:rsidRPr="00DE1605" w:rsidRDefault="00DE1605" w:rsidP="004F7074">
      <w:pPr>
        <w:ind w:firstLine="709"/>
        <w:rPr>
          <w:rFonts w:eastAsiaTheme="minorEastAsia"/>
          <w:sz w:val="28"/>
          <w:szCs w:val="28"/>
        </w:rPr>
      </w:pPr>
      <w:r w:rsidRPr="00DE1605">
        <w:rPr>
          <w:rFonts w:eastAsiaTheme="minorEastAsia"/>
          <w:sz w:val="28"/>
          <w:szCs w:val="28"/>
        </w:rPr>
        <w:t xml:space="preserve">где: </w:t>
      </w:r>
    </w:p>
    <w:p w14:paraId="58A840B9" w14:textId="77777777" w:rsidR="00DE1605" w:rsidRPr="00DE1605" w:rsidRDefault="009D7073" w:rsidP="004F7074">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S</m:t>
            </m:r>
          </m:e>
          <m:sub>
            <m:r>
              <w:rPr>
                <w:rFonts w:ascii="Cambria Math" w:eastAsiaTheme="minorEastAsia" w:hAnsi="Cambria Math"/>
                <w:sz w:val="32"/>
                <w:szCs w:val="32"/>
              </w:rPr>
              <m:t>конт.</m:t>
            </m:r>
          </m:sub>
        </m:sSub>
        <m:r>
          <w:rPr>
            <w:rFonts w:ascii="Cambria Math" w:eastAsiaTheme="minorEastAsia" w:hAnsi="Cambria Math"/>
            <w:sz w:val="32"/>
            <w:szCs w:val="32"/>
          </w:rPr>
          <m:t xml:space="preserve"> </m:t>
        </m:r>
      </m:oMath>
      <w:r w:rsidR="00DE1605" w:rsidRPr="00DE1605">
        <w:rPr>
          <w:rFonts w:eastAsiaTheme="minorEastAsia"/>
          <w:sz w:val="32"/>
          <w:szCs w:val="32"/>
        </w:rPr>
        <w:t xml:space="preserve">– </w:t>
      </w:r>
      <w:r w:rsidR="00DE1605" w:rsidRPr="00DE1605">
        <w:rPr>
          <w:rFonts w:eastAsiaTheme="minorEastAsia"/>
          <w:sz w:val="28"/>
          <w:szCs w:val="28"/>
        </w:rPr>
        <w:t>площадь контура, отведённого (занимаемого) под строительство многоквартирного дома (занятого многоквартирным домом), измеренная по площади жилой части здания без учёта встроенно-пристроенных объёмов нежилого назначения, кв.м.;</w:t>
      </w:r>
    </w:p>
    <w:p w14:paraId="49C7EBEC"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1</m:t>
        </m:r>
      </m:oMath>
      <w:r w:rsidRPr="00DE1605">
        <w:rPr>
          <w:rFonts w:eastAsiaTheme="minorEastAsia"/>
          <w:sz w:val="32"/>
          <w:szCs w:val="32"/>
        </w:rPr>
        <w:t xml:space="preserve"> </w:t>
      </w:r>
      <w:r w:rsidRPr="00DE1605">
        <w:rPr>
          <w:rFonts w:eastAsiaTheme="minorEastAsia"/>
          <w:sz w:val="28"/>
          <w:szCs w:val="28"/>
        </w:rPr>
        <w:t>– коэффициент перехода от площади здания, измеренной по наружному контуру к общей площади квартир, расположенных в этом здании в пределах одного этажа (принимается в размере 0,7 для застройки 4 эт. и менее, и 0,65 для застройки 5 эт. и выше);</w:t>
      </w:r>
    </w:p>
    <w:p w14:paraId="15B29A19"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32"/>
            <w:szCs w:val="32"/>
            <w:lang w:val="en-US"/>
          </w:rPr>
          <w:lastRenderedPageBreak/>
          <m:t>n</m:t>
        </m:r>
        <m:r>
          <w:rPr>
            <w:rFonts w:ascii="Cambria Math" w:eastAsiaTheme="minorEastAsia" w:hAnsi="Cambria Math"/>
            <w:sz w:val="32"/>
            <w:szCs w:val="32"/>
          </w:rPr>
          <m:t xml:space="preserve"> </m:t>
        </m:r>
      </m:oMath>
      <w:r w:rsidRPr="00DE1605">
        <w:rPr>
          <w:rFonts w:eastAsiaTheme="minorEastAsia"/>
          <w:sz w:val="32"/>
          <w:szCs w:val="32"/>
        </w:rPr>
        <w:t xml:space="preserve">– </w:t>
      </w:r>
      <w:r w:rsidRPr="00DE1605">
        <w:rPr>
          <w:rFonts w:eastAsiaTheme="minorEastAsia"/>
          <w:sz w:val="28"/>
          <w:szCs w:val="28"/>
        </w:rPr>
        <w:t>количество этажей в многоквартирном доме, принимаемое по факту для существующих домов, по проекту планировки (при наличии в нём таких данных), либо как максимальное по градостроительному регламенту, установленному для данной территориальной зоны;</w:t>
      </w:r>
    </w:p>
    <w:p w14:paraId="7FCE70FE"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32"/>
            <w:szCs w:val="32"/>
          </w:rPr>
          <m:t>k</m:t>
        </m:r>
        <m:r>
          <m:rPr>
            <m:sty m:val="p"/>
          </m:rPr>
          <w:rPr>
            <w:rFonts w:ascii="Cambria Math" w:eastAsiaTheme="minorEastAsia" w:hAnsi="Cambria Math"/>
            <w:sz w:val="32"/>
            <w:szCs w:val="32"/>
          </w:rPr>
          <m:t>2</m:t>
        </m:r>
      </m:oMath>
      <w:r w:rsidRPr="00DE1605">
        <w:rPr>
          <w:rFonts w:eastAsiaTheme="minorEastAsia"/>
          <w:sz w:val="32"/>
          <w:szCs w:val="32"/>
        </w:rPr>
        <w:t xml:space="preserve"> </w:t>
      </w:r>
      <w:r w:rsidRPr="00DE1605">
        <w:rPr>
          <w:rFonts w:eastAsiaTheme="minorEastAsia"/>
          <w:sz w:val="28"/>
          <w:szCs w:val="28"/>
        </w:rPr>
        <w:t>– коэффициент использования площади первого этажа под нежилые функции (принимается в размере 0,3 для застройки 4 эт. и менее, и 1,0 для застройки 5 эт. и выше);</w:t>
      </w:r>
    </w:p>
    <w:p w14:paraId="2DD1BE28" w14:textId="77777777" w:rsidR="00DE1605" w:rsidRPr="00DE1605" w:rsidRDefault="009D7073" w:rsidP="004F7074">
      <w:pPr>
        <w:ind w:firstLine="709"/>
        <w:jc w:val="both"/>
        <w:rPr>
          <w:rFonts w:eastAsiaTheme="minorEastAsia"/>
          <w:sz w:val="28"/>
          <w:szCs w:val="28"/>
        </w:rPr>
      </w:pPr>
      <m:oMath>
        <m:sSub>
          <m:sSubPr>
            <m:ctrlPr>
              <w:rPr>
                <w:rFonts w:ascii="Cambria Math" w:eastAsiaTheme="minorEastAsia" w:hAnsi="Cambria Math"/>
                <w:i/>
                <w:sz w:val="32"/>
                <w:szCs w:val="32"/>
              </w:rPr>
            </m:ctrlPr>
          </m:sSubPr>
          <m:e>
            <m:r>
              <w:rPr>
                <w:rFonts w:ascii="Cambria Math" w:eastAsiaTheme="minorEastAsia" w:hAnsi="Cambria Math"/>
                <w:sz w:val="32"/>
                <w:szCs w:val="32"/>
              </w:rPr>
              <m:t>S</m:t>
            </m:r>
          </m:e>
          <m:sub>
            <m:r>
              <w:rPr>
                <w:rFonts w:ascii="Cambria Math" w:eastAsiaTheme="minorEastAsia" w:hAnsi="Cambria Math"/>
                <w:sz w:val="32"/>
                <w:szCs w:val="32"/>
              </w:rPr>
              <m:t>кв.</m:t>
            </m:r>
          </m:sub>
        </m:sSub>
      </m:oMath>
      <w:r w:rsidR="00DE1605" w:rsidRPr="00DE1605">
        <w:rPr>
          <w:rFonts w:eastAsiaTheme="minorEastAsia"/>
          <w:i/>
          <w:sz w:val="32"/>
          <w:szCs w:val="32"/>
        </w:rPr>
        <w:t xml:space="preserve"> </w:t>
      </w:r>
      <w:r w:rsidR="00DE1605" w:rsidRPr="00DE1605">
        <w:rPr>
          <w:rFonts w:eastAsiaTheme="minorEastAsia"/>
          <w:sz w:val="28"/>
          <w:szCs w:val="28"/>
        </w:rPr>
        <w:t>– усреднённая площадь квартир в многоквартирных домах, принимаемая в размере 60,0 кв.м.;</w:t>
      </w:r>
    </w:p>
    <w:p w14:paraId="6278BE00" w14:textId="77777777" w:rsidR="00DE1605" w:rsidRPr="00DE1605" w:rsidRDefault="00DE1605" w:rsidP="004F7074">
      <w:pPr>
        <w:ind w:firstLine="709"/>
        <w:jc w:val="both"/>
        <w:rPr>
          <w:rFonts w:eastAsiaTheme="minorEastAsia"/>
          <w:sz w:val="28"/>
          <w:szCs w:val="28"/>
        </w:rPr>
      </w:pPr>
      <m:oMath>
        <m:r>
          <w:rPr>
            <w:rFonts w:ascii="Cambria Math" w:eastAsiaTheme="minorEastAsia" w:hAnsi="Cambria Math"/>
            <w:sz w:val="28"/>
            <w:szCs w:val="28"/>
          </w:rPr>
          <m:t>f</m:t>
        </m:r>
      </m:oMath>
      <w:r w:rsidRPr="00DE1605">
        <w:rPr>
          <w:rFonts w:eastAsiaTheme="minorEastAsia"/>
          <w:sz w:val="28"/>
          <w:szCs w:val="28"/>
        </w:rPr>
        <w:t xml:space="preserve"> – коэффициент, определяемый по таблице 3.</w:t>
      </w:r>
    </w:p>
    <w:p w14:paraId="4D1DEC0D" w14:textId="77777777" w:rsidR="00DE1605" w:rsidRPr="00DE1605" w:rsidRDefault="00DE1605" w:rsidP="004F7074">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Допускается занимать местами для хранения личного автотранспорта гостевые автостоянки с учётом размещения автомобилей на них только в дневное время.</w:t>
      </w:r>
    </w:p>
    <w:p w14:paraId="0FF597B3" w14:textId="77777777" w:rsidR="00DE1605" w:rsidRDefault="00DE1605" w:rsidP="004F7074">
      <w:pPr>
        <w:numPr>
          <w:ilvl w:val="1"/>
          <w:numId w:val="9"/>
        </w:numPr>
        <w:tabs>
          <w:tab w:val="left" w:pos="709"/>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Сведения о земельных участках, на которых предусматривается хранение личного автотранспорта, в том числе кадастровые номера, площадь и местоположение включаются в состав документации по планировке территории и проектной документации.</w:t>
      </w:r>
    </w:p>
    <w:p w14:paraId="3C5C7607" w14:textId="77777777" w:rsidR="004F7074" w:rsidRPr="00DE1605" w:rsidRDefault="004F7074" w:rsidP="004F7074">
      <w:pPr>
        <w:tabs>
          <w:tab w:val="left" w:pos="709"/>
        </w:tabs>
        <w:suppressAutoHyphens w:val="0"/>
        <w:autoSpaceDE w:val="0"/>
        <w:autoSpaceDN w:val="0"/>
        <w:adjustRightInd w:val="0"/>
        <w:ind w:left="709"/>
        <w:jc w:val="both"/>
        <w:rPr>
          <w:rFonts w:eastAsiaTheme="minorEastAsia"/>
          <w:sz w:val="28"/>
          <w:szCs w:val="28"/>
        </w:rPr>
      </w:pPr>
    </w:p>
    <w:p w14:paraId="5BC973DC" w14:textId="77777777" w:rsidR="00DE1605" w:rsidRDefault="00DE1605" w:rsidP="004F7074">
      <w:pPr>
        <w:keepNext/>
        <w:ind w:firstLine="709"/>
        <w:outlineLvl w:val="1"/>
        <w:rPr>
          <w:rFonts w:eastAsiaTheme="majorEastAsia"/>
          <w:b/>
          <w:bCs/>
          <w:iCs/>
          <w:sz w:val="28"/>
          <w:szCs w:val="28"/>
        </w:rPr>
      </w:pPr>
      <w:bookmarkStart w:id="11" w:name="_Toc184354824"/>
      <w:bookmarkStart w:id="12" w:name="_Toc194866743"/>
      <w:r w:rsidRPr="00DE1605">
        <w:rPr>
          <w:rFonts w:eastAsiaTheme="majorEastAsia"/>
          <w:b/>
          <w:bCs/>
          <w:iCs/>
          <w:sz w:val="28"/>
          <w:szCs w:val="28"/>
        </w:rPr>
        <w:t>Физическая культура и массовый спорт</w:t>
      </w:r>
      <w:bookmarkEnd w:id="11"/>
      <w:bookmarkEnd w:id="12"/>
    </w:p>
    <w:p w14:paraId="27FF18F6" w14:textId="77777777" w:rsidR="004F7074" w:rsidRPr="004F7074" w:rsidRDefault="004F7074" w:rsidP="004F7074">
      <w:pPr>
        <w:keepNext/>
        <w:ind w:firstLine="709"/>
        <w:outlineLvl w:val="1"/>
        <w:rPr>
          <w:rFonts w:eastAsiaTheme="majorEastAsia"/>
          <w:iCs/>
          <w:sz w:val="28"/>
          <w:szCs w:val="28"/>
        </w:rPr>
      </w:pPr>
    </w:p>
    <w:p w14:paraId="5A6EA3D9" w14:textId="77777777" w:rsidR="00DE1605" w:rsidRPr="00DE1605" w:rsidRDefault="00DE1605" w:rsidP="004F7074">
      <w:pPr>
        <w:keepNext/>
        <w:jc w:val="both"/>
        <w:outlineLvl w:val="3"/>
        <w:rPr>
          <w:rFonts w:eastAsiaTheme="minorEastAsia"/>
          <w:bCs/>
        </w:rPr>
      </w:pPr>
      <w:r w:rsidRPr="00DE1605">
        <w:rPr>
          <w:rFonts w:eastAsiaTheme="minorEastAsia"/>
          <w:bCs/>
        </w:rPr>
        <w:t>Таблица 4 – ОМЗ в области физической культуры и массового спорта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460F5A05" w14:textId="77777777" w:rsidTr="0068464E">
        <w:trPr>
          <w:tblHeader/>
        </w:trPr>
        <w:tc>
          <w:tcPr>
            <w:tcW w:w="567" w:type="dxa"/>
            <w:vMerge w:val="restart"/>
          </w:tcPr>
          <w:p w14:paraId="6190AF5F" w14:textId="77777777" w:rsidR="00DE1605" w:rsidRPr="00DE1605" w:rsidRDefault="00DE1605" w:rsidP="004F7074">
            <w:pPr>
              <w:pStyle w:val="ConsPlusNormal"/>
              <w:jc w:val="center"/>
              <w:rPr>
                <w:szCs w:val="24"/>
              </w:rPr>
            </w:pPr>
            <w:r w:rsidRPr="00DE1605">
              <w:rPr>
                <w:szCs w:val="24"/>
              </w:rPr>
              <w:t>N</w:t>
            </w:r>
          </w:p>
          <w:p w14:paraId="06A4ACCD"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7685ED6A"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0AF1FD83"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009743C4"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0D225A71" w14:textId="77777777" w:rsidTr="0068464E">
        <w:trPr>
          <w:tblHeader/>
        </w:trPr>
        <w:tc>
          <w:tcPr>
            <w:tcW w:w="567" w:type="dxa"/>
            <w:vMerge/>
          </w:tcPr>
          <w:p w14:paraId="55FD44E9" w14:textId="77777777" w:rsidR="00DE1605" w:rsidRPr="00DE1605" w:rsidRDefault="00DE1605" w:rsidP="004F7074"/>
        </w:tc>
        <w:tc>
          <w:tcPr>
            <w:tcW w:w="3338" w:type="dxa"/>
            <w:vMerge/>
          </w:tcPr>
          <w:p w14:paraId="704994CE" w14:textId="77777777" w:rsidR="00DE1605" w:rsidRPr="00DE1605" w:rsidRDefault="00DE1605" w:rsidP="004F7074"/>
        </w:tc>
        <w:tc>
          <w:tcPr>
            <w:tcW w:w="1362" w:type="dxa"/>
          </w:tcPr>
          <w:p w14:paraId="51DE8DD5"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61F40CE7"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6A9FE2AA"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2C7916A"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2DD78BC0" w14:textId="77777777" w:rsidTr="0068464E">
        <w:tc>
          <w:tcPr>
            <w:tcW w:w="567" w:type="dxa"/>
          </w:tcPr>
          <w:p w14:paraId="79F446BD" w14:textId="77777777" w:rsidR="00DE1605" w:rsidRPr="00DE1605" w:rsidRDefault="00DE1605" w:rsidP="004F7074">
            <w:pPr>
              <w:pStyle w:val="ConsPlusNormal"/>
              <w:jc w:val="center"/>
              <w:rPr>
                <w:szCs w:val="24"/>
              </w:rPr>
            </w:pPr>
            <w:r w:rsidRPr="00DE1605">
              <w:rPr>
                <w:szCs w:val="24"/>
              </w:rPr>
              <w:t>1</w:t>
            </w:r>
          </w:p>
        </w:tc>
        <w:tc>
          <w:tcPr>
            <w:tcW w:w="3338" w:type="dxa"/>
          </w:tcPr>
          <w:p w14:paraId="2B4AA883" w14:textId="77777777" w:rsidR="00DE1605" w:rsidRPr="00DE1605" w:rsidRDefault="00DE1605" w:rsidP="004F7074">
            <w:pPr>
              <w:pStyle w:val="ConsPlusNormal"/>
              <w:rPr>
                <w:szCs w:val="24"/>
              </w:rPr>
            </w:pPr>
            <w:r w:rsidRPr="00DE1605">
              <w:rPr>
                <w:szCs w:val="24"/>
              </w:rPr>
              <w:t>Усреднённый норматив единой пропускной способности (ЕПС</w:t>
            </w:r>
            <w:r w:rsidRPr="00DE1605">
              <w:rPr>
                <w:szCs w:val="24"/>
                <w:vertAlign w:val="subscript"/>
              </w:rPr>
              <w:t>норм</w:t>
            </w:r>
            <w:r w:rsidRPr="00DE1605">
              <w:rPr>
                <w:szCs w:val="24"/>
              </w:rPr>
              <w:t>)</w:t>
            </w:r>
          </w:p>
        </w:tc>
        <w:tc>
          <w:tcPr>
            <w:tcW w:w="1362" w:type="dxa"/>
          </w:tcPr>
          <w:p w14:paraId="6A2F7A23" w14:textId="77777777" w:rsidR="00DE1605" w:rsidRPr="00DE1605" w:rsidRDefault="00DE1605" w:rsidP="004F7074">
            <w:pPr>
              <w:pStyle w:val="ConsPlusNormal"/>
              <w:jc w:val="center"/>
              <w:rPr>
                <w:szCs w:val="24"/>
              </w:rPr>
            </w:pPr>
            <w:r w:rsidRPr="00DE1605">
              <w:rPr>
                <w:szCs w:val="24"/>
              </w:rPr>
              <w:t>чел. на 1000 жит.</w:t>
            </w:r>
          </w:p>
        </w:tc>
        <w:tc>
          <w:tcPr>
            <w:tcW w:w="1363" w:type="dxa"/>
          </w:tcPr>
          <w:p w14:paraId="3A6D74AB" w14:textId="77777777" w:rsidR="00DE1605" w:rsidRPr="00DE1605" w:rsidRDefault="00DE1605" w:rsidP="004F7074">
            <w:pPr>
              <w:pStyle w:val="ConsPlusNormal"/>
              <w:jc w:val="center"/>
              <w:rPr>
                <w:szCs w:val="24"/>
              </w:rPr>
            </w:pPr>
            <w:r w:rsidRPr="00DE1605">
              <w:rPr>
                <w:szCs w:val="24"/>
              </w:rPr>
              <w:t>122</w:t>
            </w:r>
          </w:p>
        </w:tc>
        <w:tc>
          <w:tcPr>
            <w:tcW w:w="1363" w:type="dxa"/>
          </w:tcPr>
          <w:p w14:paraId="1421A9CD" w14:textId="77777777" w:rsidR="00DE1605" w:rsidRPr="00DE1605" w:rsidRDefault="00DE1605" w:rsidP="004F7074">
            <w:pPr>
              <w:pStyle w:val="ConsPlusNormal"/>
              <w:jc w:val="center"/>
              <w:rPr>
                <w:szCs w:val="24"/>
              </w:rPr>
            </w:pPr>
            <w:r w:rsidRPr="00DE1605">
              <w:rPr>
                <w:szCs w:val="24"/>
              </w:rPr>
              <w:t>-</w:t>
            </w:r>
          </w:p>
        </w:tc>
        <w:tc>
          <w:tcPr>
            <w:tcW w:w="1363" w:type="dxa"/>
          </w:tcPr>
          <w:p w14:paraId="6A7BE39A" w14:textId="77777777" w:rsidR="00DE1605" w:rsidRPr="00DE1605" w:rsidRDefault="00DE1605" w:rsidP="004F7074">
            <w:pPr>
              <w:pStyle w:val="ConsPlusNormal"/>
              <w:jc w:val="center"/>
              <w:rPr>
                <w:szCs w:val="24"/>
              </w:rPr>
            </w:pPr>
            <w:r w:rsidRPr="00DE1605">
              <w:rPr>
                <w:szCs w:val="24"/>
              </w:rPr>
              <w:t xml:space="preserve">не устанавливается </w:t>
            </w:r>
          </w:p>
        </w:tc>
      </w:tr>
      <w:tr w:rsidR="00DE1605" w:rsidRPr="00DE1605" w14:paraId="220CCFEA" w14:textId="77777777" w:rsidTr="0068464E">
        <w:tc>
          <w:tcPr>
            <w:tcW w:w="567" w:type="dxa"/>
          </w:tcPr>
          <w:p w14:paraId="41190171" w14:textId="77777777" w:rsidR="00DE1605" w:rsidRPr="00DE1605" w:rsidRDefault="00DE1605" w:rsidP="004F7074">
            <w:pPr>
              <w:pStyle w:val="ConsPlusNormal"/>
              <w:jc w:val="center"/>
              <w:rPr>
                <w:szCs w:val="24"/>
              </w:rPr>
            </w:pPr>
            <w:r w:rsidRPr="00DE1605">
              <w:rPr>
                <w:szCs w:val="24"/>
              </w:rPr>
              <w:t>2</w:t>
            </w:r>
          </w:p>
        </w:tc>
        <w:tc>
          <w:tcPr>
            <w:tcW w:w="3338" w:type="dxa"/>
          </w:tcPr>
          <w:p w14:paraId="77592AD5" w14:textId="77777777" w:rsidR="00DE1605" w:rsidRPr="00DE1605" w:rsidRDefault="00DE1605" w:rsidP="004F7074">
            <w:pPr>
              <w:pStyle w:val="ConsPlusNormal"/>
              <w:rPr>
                <w:szCs w:val="24"/>
              </w:rPr>
            </w:pPr>
            <w:r w:rsidRPr="00DE1605">
              <w:rPr>
                <w:szCs w:val="24"/>
              </w:rPr>
              <w:t>Территория, занимаемая физкультурно-спортивными сооружениями</w:t>
            </w:r>
          </w:p>
        </w:tc>
        <w:tc>
          <w:tcPr>
            <w:tcW w:w="1362" w:type="dxa"/>
          </w:tcPr>
          <w:p w14:paraId="32CD24F7" w14:textId="77777777" w:rsidR="00DE1605" w:rsidRPr="00DE1605" w:rsidRDefault="00DE1605" w:rsidP="004F7074">
            <w:pPr>
              <w:pStyle w:val="ConsPlusNormal"/>
              <w:jc w:val="center"/>
              <w:rPr>
                <w:szCs w:val="24"/>
              </w:rPr>
            </w:pPr>
            <w:r w:rsidRPr="00DE1605">
              <w:rPr>
                <w:szCs w:val="24"/>
              </w:rPr>
              <w:t>га на 1000 жит.</w:t>
            </w:r>
          </w:p>
        </w:tc>
        <w:tc>
          <w:tcPr>
            <w:tcW w:w="1363" w:type="dxa"/>
          </w:tcPr>
          <w:p w14:paraId="030FEDAD" w14:textId="77777777" w:rsidR="00DE1605" w:rsidRPr="00DE1605" w:rsidRDefault="00DE1605" w:rsidP="004F7074">
            <w:pPr>
              <w:pStyle w:val="ConsPlusNormal"/>
              <w:jc w:val="center"/>
              <w:rPr>
                <w:szCs w:val="24"/>
              </w:rPr>
            </w:pPr>
            <w:r w:rsidRPr="00DE1605">
              <w:rPr>
                <w:szCs w:val="24"/>
              </w:rPr>
              <w:t>0,7</w:t>
            </w:r>
          </w:p>
        </w:tc>
        <w:tc>
          <w:tcPr>
            <w:tcW w:w="1363" w:type="dxa"/>
          </w:tcPr>
          <w:p w14:paraId="151DC670" w14:textId="77777777" w:rsidR="00DE1605" w:rsidRPr="00DE1605" w:rsidRDefault="00DE1605" w:rsidP="004F7074">
            <w:pPr>
              <w:pStyle w:val="ConsPlusNormal"/>
              <w:jc w:val="center"/>
              <w:rPr>
                <w:szCs w:val="24"/>
              </w:rPr>
            </w:pPr>
            <w:r w:rsidRPr="00DE1605">
              <w:rPr>
                <w:szCs w:val="24"/>
              </w:rPr>
              <w:t>-</w:t>
            </w:r>
          </w:p>
        </w:tc>
        <w:tc>
          <w:tcPr>
            <w:tcW w:w="1363" w:type="dxa"/>
          </w:tcPr>
          <w:p w14:paraId="32528032" w14:textId="77777777" w:rsidR="00DE1605" w:rsidRPr="00DE1605" w:rsidRDefault="00DE1605" w:rsidP="004F7074">
            <w:pPr>
              <w:pStyle w:val="ConsPlusNormal"/>
              <w:jc w:val="center"/>
              <w:rPr>
                <w:szCs w:val="24"/>
              </w:rPr>
            </w:pPr>
            <w:r w:rsidRPr="00DE1605">
              <w:rPr>
                <w:szCs w:val="24"/>
              </w:rPr>
              <w:t>-</w:t>
            </w:r>
          </w:p>
        </w:tc>
      </w:tr>
      <w:tr w:rsidR="00DE1605" w:rsidRPr="00DE1605" w14:paraId="1A8940CC" w14:textId="77777777" w:rsidTr="0068464E">
        <w:trPr>
          <w:trHeight w:val="351"/>
        </w:trPr>
        <w:tc>
          <w:tcPr>
            <w:tcW w:w="567" w:type="dxa"/>
            <w:vMerge w:val="restart"/>
          </w:tcPr>
          <w:p w14:paraId="6090FE00" w14:textId="77777777" w:rsidR="00DE1605" w:rsidRPr="00DE1605" w:rsidRDefault="00DE1605" w:rsidP="004F7074">
            <w:pPr>
              <w:pStyle w:val="ConsPlusNormal"/>
              <w:jc w:val="center"/>
              <w:rPr>
                <w:szCs w:val="24"/>
              </w:rPr>
            </w:pPr>
            <w:r w:rsidRPr="00DE1605">
              <w:rPr>
                <w:szCs w:val="24"/>
              </w:rPr>
              <w:t>3</w:t>
            </w:r>
          </w:p>
        </w:tc>
        <w:tc>
          <w:tcPr>
            <w:tcW w:w="3338" w:type="dxa"/>
            <w:vMerge w:val="restart"/>
          </w:tcPr>
          <w:p w14:paraId="356D3678" w14:textId="77777777" w:rsidR="00DE1605" w:rsidRPr="00DE1605" w:rsidRDefault="00DE1605" w:rsidP="004F7074">
            <w:pPr>
              <w:pStyle w:val="ConsPlusNormal"/>
              <w:rPr>
                <w:szCs w:val="24"/>
              </w:rPr>
            </w:pPr>
            <w:r w:rsidRPr="00DE1605">
              <w:rPr>
                <w:szCs w:val="24"/>
              </w:rPr>
              <w:t>Плоскостные спортивные сооружения (всех типов)</w:t>
            </w:r>
          </w:p>
        </w:tc>
        <w:tc>
          <w:tcPr>
            <w:tcW w:w="1362" w:type="dxa"/>
            <w:vMerge w:val="restart"/>
          </w:tcPr>
          <w:p w14:paraId="39CF65B9" w14:textId="77777777" w:rsidR="00DE1605" w:rsidRPr="00DE1605" w:rsidRDefault="00DE1605" w:rsidP="004F7074">
            <w:pPr>
              <w:pStyle w:val="ConsPlusNormal"/>
              <w:jc w:val="center"/>
              <w:rPr>
                <w:szCs w:val="24"/>
              </w:rPr>
            </w:pPr>
            <w:r w:rsidRPr="00DE1605">
              <w:rPr>
                <w:szCs w:val="24"/>
              </w:rPr>
              <w:t xml:space="preserve">кол-во на 100,0 тыс. жит. </w:t>
            </w:r>
          </w:p>
        </w:tc>
        <w:tc>
          <w:tcPr>
            <w:tcW w:w="1363" w:type="dxa"/>
            <w:vMerge w:val="restart"/>
          </w:tcPr>
          <w:p w14:paraId="647E32A9" w14:textId="77777777" w:rsidR="00DE1605" w:rsidRPr="00DE1605" w:rsidRDefault="00DE1605" w:rsidP="004F7074">
            <w:pPr>
              <w:pStyle w:val="ConsPlusNormal"/>
              <w:ind w:firstLine="58"/>
              <w:jc w:val="center"/>
              <w:rPr>
                <w:szCs w:val="24"/>
              </w:rPr>
            </w:pPr>
            <w:r w:rsidRPr="00DE1605">
              <w:rPr>
                <w:szCs w:val="24"/>
              </w:rPr>
              <w:t>110 (из которых 72  в общественно-деловой, рекреационной зоне, 38 в жилой зоне)</w:t>
            </w:r>
          </w:p>
        </w:tc>
        <w:tc>
          <w:tcPr>
            <w:tcW w:w="1363" w:type="dxa"/>
          </w:tcPr>
          <w:p w14:paraId="586A7009" w14:textId="77777777" w:rsidR="00DE1605" w:rsidRPr="00DE1605" w:rsidRDefault="00DE1605" w:rsidP="004F7074">
            <w:pPr>
              <w:pStyle w:val="ConsPlusNormal"/>
              <w:jc w:val="center"/>
              <w:rPr>
                <w:szCs w:val="24"/>
              </w:rPr>
            </w:pPr>
            <w:r w:rsidRPr="00DE1605">
              <w:rPr>
                <w:szCs w:val="24"/>
              </w:rPr>
              <w:t>Пешеходная  доступности, метр</w:t>
            </w:r>
          </w:p>
        </w:tc>
        <w:tc>
          <w:tcPr>
            <w:tcW w:w="1363" w:type="dxa"/>
          </w:tcPr>
          <w:p w14:paraId="0658DFAA" w14:textId="77777777" w:rsidR="00DE1605" w:rsidRPr="00DE1605" w:rsidRDefault="00DE1605" w:rsidP="004F7074">
            <w:pPr>
              <w:pStyle w:val="ConsPlusNormal"/>
              <w:jc w:val="center"/>
              <w:rPr>
                <w:szCs w:val="24"/>
              </w:rPr>
            </w:pPr>
            <w:r w:rsidRPr="00DE1605">
              <w:rPr>
                <w:szCs w:val="24"/>
              </w:rPr>
              <w:t>1500 для объектов, расположенных в жилой зоне</w:t>
            </w:r>
          </w:p>
        </w:tc>
      </w:tr>
      <w:tr w:rsidR="00DE1605" w:rsidRPr="00DE1605" w14:paraId="639ECE34" w14:textId="77777777" w:rsidTr="0068464E">
        <w:trPr>
          <w:trHeight w:val="255"/>
        </w:trPr>
        <w:tc>
          <w:tcPr>
            <w:tcW w:w="567" w:type="dxa"/>
            <w:vMerge/>
          </w:tcPr>
          <w:p w14:paraId="1E8782E4" w14:textId="77777777" w:rsidR="00DE1605" w:rsidRPr="00DE1605" w:rsidRDefault="00DE1605" w:rsidP="004F7074">
            <w:pPr>
              <w:pStyle w:val="ConsPlusNormal"/>
              <w:jc w:val="center"/>
              <w:rPr>
                <w:szCs w:val="24"/>
              </w:rPr>
            </w:pPr>
          </w:p>
        </w:tc>
        <w:tc>
          <w:tcPr>
            <w:tcW w:w="3338" w:type="dxa"/>
            <w:vMerge/>
          </w:tcPr>
          <w:p w14:paraId="4FB521D2" w14:textId="77777777" w:rsidR="00DE1605" w:rsidRPr="00DE1605" w:rsidRDefault="00DE1605" w:rsidP="004F7074">
            <w:pPr>
              <w:pStyle w:val="ConsPlusNormal"/>
              <w:rPr>
                <w:szCs w:val="24"/>
              </w:rPr>
            </w:pPr>
          </w:p>
        </w:tc>
        <w:tc>
          <w:tcPr>
            <w:tcW w:w="1362" w:type="dxa"/>
            <w:vMerge/>
          </w:tcPr>
          <w:p w14:paraId="72DF4995" w14:textId="77777777" w:rsidR="00DE1605" w:rsidRPr="00DE1605" w:rsidRDefault="00DE1605" w:rsidP="004F7074">
            <w:pPr>
              <w:pStyle w:val="ConsPlusNormal"/>
              <w:jc w:val="center"/>
              <w:rPr>
                <w:szCs w:val="24"/>
              </w:rPr>
            </w:pPr>
          </w:p>
        </w:tc>
        <w:tc>
          <w:tcPr>
            <w:tcW w:w="1363" w:type="dxa"/>
            <w:vMerge/>
          </w:tcPr>
          <w:p w14:paraId="7B16C03A" w14:textId="77777777" w:rsidR="00DE1605" w:rsidRPr="00DE1605" w:rsidRDefault="00DE1605" w:rsidP="004F7074">
            <w:pPr>
              <w:pStyle w:val="ConsPlusNormal"/>
              <w:jc w:val="center"/>
              <w:rPr>
                <w:szCs w:val="24"/>
              </w:rPr>
            </w:pPr>
          </w:p>
        </w:tc>
        <w:tc>
          <w:tcPr>
            <w:tcW w:w="1363" w:type="dxa"/>
          </w:tcPr>
          <w:p w14:paraId="32D96EE0" w14:textId="77777777" w:rsidR="00DE1605" w:rsidRPr="00DE1605" w:rsidRDefault="00DE1605" w:rsidP="004F7074">
            <w:pPr>
              <w:pStyle w:val="ConsPlusNormal"/>
              <w:jc w:val="center"/>
              <w:rPr>
                <w:szCs w:val="24"/>
              </w:rPr>
            </w:pPr>
            <w:r w:rsidRPr="00DE1605">
              <w:rPr>
                <w:szCs w:val="24"/>
              </w:rPr>
              <w:t>комбинированная доступность, минута</w:t>
            </w:r>
          </w:p>
        </w:tc>
        <w:tc>
          <w:tcPr>
            <w:tcW w:w="1363" w:type="dxa"/>
          </w:tcPr>
          <w:p w14:paraId="5A7F6050" w14:textId="77777777" w:rsidR="00DE1605" w:rsidRPr="00DE1605" w:rsidRDefault="00DE1605" w:rsidP="004F7074">
            <w:pPr>
              <w:pStyle w:val="ConsPlusNormal"/>
              <w:jc w:val="center"/>
              <w:rPr>
                <w:szCs w:val="24"/>
              </w:rPr>
            </w:pPr>
            <w:r w:rsidRPr="00DE1605">
              <w:rPr>
                <w:szCs w:val="24"/>
              </w:rPr>
              <w:t xml:space="preserve">30 для объектов, расположенных в границах общественно-деловых </w:t>
            </w:r>
            <w:r w:rsidRPr="00DE1605">
              <w:rPr>
                <w:szCs w:val="24"/>
              </w:rPr>
              <w:lastRenderedPageBreak/>
              <w:t>и рекреационных зон</w:t>
            </w:r>
          </w:p>
        </w:tc>
      </w:tr>
      <w:tr w:rsidR="00DE1605" w:rsidRPr="00DE1605" w14:paraId="22F18A71" w14:textId="77777777" w:rsidTr="0068464E">
        <w:trPr>
          <w:trHeight w:val="510"/>
        </w:trPr>
        <w:tc>
          <w:tcPr>
            <w:tcW w:w="567" w:type="dxa"/>
            <w:vMerge w:val="restart"/>
          </w:tcPr>
          <w:p w14:paraId="5E59855E" w14:textId="77777777" w:rsidR="00DE1605" w:rsidRPr="00DE1605" w:rsidRDefault="00DE1605" w:rsidP="004F7074">
            <w:pPr>
              <w:pStyle w:val="ConsPlusNormal"/>
              <w:jc w:val="center"/>
              <w:rPr>
                <w:szCs w:val="24"/>
              </w:rPr>
            </w:pPr>
            <w:r w:rsidRPr="00DE1605">
              <w:rPr>
                <w:szCs w:val="24"/>
              </w:rPr>
              <w:lastRenderedPageBreak/>
              <w:t>4</w:t>
            </w:r>
          </w:p>
        </w:tc>
        <w:tc>
          <w:tcPr>
            <w:tcW w:w="3338" w:type="dxa"/>
            <w:vMerge w:val="restart"/>
          </w:tcPr>
          <w:p w14:paraId="2B5E573E" w14:textId="77777777" w:rsidR="00DE1605" w:rsidRPr="00DE1605" w:rsidRDefault="00DE1605" w:rsidP="004F7074">
            <w:pPr>
              <w:pStyle w:val="ConsPlusNormal"/>
              <w:rPr>
                <w:szCs w:val="24"/>
              </w:rPr>
            </w:pPr>
            <w:r w:rsidRPr="00DE1605">
              <w:rPr>
                <w:szCs w:val="24"/>
              </w:rPr>
              <w:t xml:space="preserve">Спортивные залы </w:t>
            </w:r>
          </w:p>
        </w:tc>
        <w:tc>
          <w:tcPr>
            <w:tcW w:w="1362" w:type="dxa"/>
            <w:vMerge w:val="restart"/>
          </w:tcPr>
          <w:p w14:paraId="5D45B52C" w14:textId="77777777" w:rsidR="00DE1605" w:rsidRPr="00DE1605" w:rsidRDefault="00DE1605" w:rsidP="004F7074">
            <w:pPr>
              <w:pStyle w:val="ConsPlusNormal"/>
              <w:jc w:val="center"/>
              <w:rPr>
                <w:szCs w:val="24"/>
              </w:rPr>
            </w:pPr>
            <w:r w:rsidRPr="00DE1605">
              <w:rPr>
                <w:szCs w:val="24"/>
              </w:rPr>
              <w:t xml:space="preserve">кол-во на 100,0 тыс. жит. </w:t>
            </w:r>
          </w:p>
        </w:tc>
        <w:tc>
          <w:tcPr>
            <w:tcW w:w="1363" w:type="dxa"/>
            <w:vMerge w:val="restart"/>
          </w:tcPr>
          <w:p w14:paraId="5644360B" w14:textId="77777777" w:rsidR="00DE1605" w:rsidRPr="00DE1605" w:rsidRDefault="00DE1605" w:rsidP="004F7074">
            <w:pPr>
              <w:pStyle w:val="ConsPlusNormal"/>
              <w:jc w:val="center"/>
              <w:rPr>
                <w:szCs w:val="24"/>
              </w:rPr>
            </w:pPr>
            <w:r w:rsidRPr="00DE1605">
              <w:rPr>
                <w:szCs w:val="24"/>
              </w:rPr>
              <w:t>59 (из которых 30  в общественно-деловой, рекреационной зоне, 29 в жилой зоне)</w:t>
            </w:r>
          </w:p>
        </w:tc>
        <w:tc>
          <w:tcPr>
            <w:tcW w:w="1363" w:type="dxa"/>
          </w:tcPr>
          <w:p w14:paraId="11DA34C4" w14:textId="77777777" w:rsidR="00DE1605" w:rsidRPr="00DE1605" w:rsidRDefault="00DE1605" w:rsidP="004F7074">
            <w:pPr>
              <w:pStyle w:val="ConsPlusNormal"/>
              <w:jc w:val="center"/>
              <w:rPr>
                <w:szCs w:val="24"/>
              </w:rPr>
            </w:pPr>
            <w:r w:rsidRPr="00DE1605">
              <w:rPr>
                <w:szCs w:val="24"/>
              </w:rPr>
              <w:t>Пешеходная доступность, метр</w:t>
            </w:r>
          </w:p>
        </w:tc>
        <w:tc>
          <w:tcPr>
            <w:tcW w:w="1363" w:type="dxa"/>
          </w:tcPr>
          <w:p w14:paraId="7B2704D6" w14:textId="77777777" w:rsidR="00DE1605" w:rsidRPr="00DE1605" w:rsidRDefault="00DE1605" w:rsidP="004F7074">
            <w:pPr>
              <w:pStyle w:val="ConsPlusNormal"/>
              <w:jc w:val="center"/>
              <w:rPr>
                <w:szCs w:val="24"/>
              </w:rPr>
            </w:pPr>
            <w:r w:rsidRPr="00DE1605">
              <w:rPr>
                <w:szCs w:val="24"/>
              </w:rPr>
              <w:t>1000 для объектов, расположенных в жилой зоне</w:t>
            </w:r>
          </w:p>
        </w:tc>
      </w:tr>
      <w:tr w:rsidR="00DE1605" w:rsidRPr="00DE1605" w14:paraId="0DD71FCD" w14:textId="77777777" w:rsidTr="0068464E">
        <w:trPr>
          <w:trHeight w:val="390"/>
        </w:trPr>
        <w:tc>
          <w:tcPr>
            <w:tcW w:w="567" w:type="dxa"/>
            <w:vMerge/>
          </w:tcPr>
          <w:p w14:paraId="2758DEE7" w14:textId="77777777" w:rsidR="00DE1605" w:rsidRPr="00DE1605" w:rsidRDefault="00DE1605" w:rsidP="004F7074">
            <w:pPr>
              <w:pStyle w:val="ConsPlusNormal"/>
              <w:jc w:val="center"/>
              <w:rPr>
                <w:szCs w:val="24"/>
              </w:rPr>
            </w:pPr>
          </w:p>
        </w:tc>
        <w:tc>
          <w:tcPr>
            <w:tcW w:w="3338" w:type="dxa"/>
            <w:vMerge/>
          </w:tcPr>
          <w:p w14:paraId="176C1332" w14:textId="77777777" w:rsidR="00DE1605" w:rsidRPr="00DE1605" w:rsidRDefault="00DE1605" w:rsidP="004F7074">
            <w:pPr>
              <w:pStyle w:val="ConsPlusNormal"/>
              <w:rPr>
                <w:szCs w:val="24"/>
              </w:rPr>
            </w:pPr>
          </w:p>
        </w:tc>
        <w:tc>
          <w:tcPr>
            <w:tcW w:w="1362" w:type="dxa"/>
            <w:vMerge/>
          </w:tcPr>
          <w:p w14:paraId="28291F63" w14:textId="77777777" w:rsidR="00DE1605" w:rsidRPr="00DE1605" w:rsidRDefault="00DE1605" w:rsidP="004F7074">
            <w:pPr>
              <w:pStyle w:val="ConsPlusNormal"/>
              <w:jc w:val="center"/>
              <w:rPr>
                <w:szCs w:val="24"/>
              </w:rPr>
            </w:pPr>
          </w:p>
        </w:tc>
        <w:tc>
          <w:tcPr>
            <w:tcW w:w="1363" w:type="dxa"/>
            <w:vMerge/>
          </w:tcPr>
          <w:p w14:paraId="4CA5D19C" w14:textId="77777777" w:rsidR="00DE1605" w:rsidRPr="00DE1605" w:rsidRDefault="00DE1605" w:rsidP="004F7074">
            <w:pPr>
              <w:pStyle w:val="ConsPlusNormal"/>
              <w:jc w:val="center"/>
              <w:rPr>
                <w:szCs w:val="24"/>
              </w:rPr>
            </w:pPr>
          </w:p>
        </w:tc>
        <w:tc>
          <w:tcPr>
            <w:tcW w:w="1363" w:type="dxa"/>
          </w:tcPr>
          <w:p w14:paraId="106733CD" w14:textId="77777777" w:rsidR="00DE1605" w:rsidRPr="00DE1605" w:rsidRDefault="00DE1605" w:rsidP="004F7074">
            <w:pPr>
              <w:pStyle w:val="ConsPlusNormal"/>
              <w:jc w:val="center"/>
              <w:rPr>
                <w:szCs w:val="24"/>
              </w:rPr>
            </w:pPr>
            <w:r w:rsidRPr="00DE1605">
              <w:rPr>
                <w:szCs w:val="24"/>
              </w:rPr>
              <w:t>комбинированная доступность, минута</w:t>
            </w:r>
          </w:p>
        </w:tc>
        <w:tc>
          <w:tcPr>
            <w:tcW w:w="1363" w:type="dxa"/>
          </w:tcPr>
          <w:p w14:paraId="623B090D" w14:textId="77777777" w:rsidR="00DE1605" w:rsidRPr="00DE1605" w:rsidRDefault="00DE1605" w:rsidP="004F7074">
            <w:pPr>
              <w:pStyle w:val="ConsPlusNormal"/>
              <w:jc w:val="center"/>
              <w:rPr>
                <w:szCs w:val="24"/>
              </w:rPr>
            </w:pPr>
            <w:r w:rsidRPr="00DE1605">
              <w:rPr>
                <w:szCs w:val="24"/>
              </w:rPr>
              <w:t>30 для объектов, расположенных в границах общественно-деловых и рекреационных зон</w:t>
            </w:r>
          </w:p>
        </w:tc>
      </w:tr>
      <w:tr w:rsidR="00DE1605" w:rsidRPr="00DE1605" w14:paraId="68A2659B" w14:textId="77777777" w:rsidTr="0068464E">
        <w:trPr>
          <w:trHeight w:val="20"/>
        </w:trPr>
        <w:tc>
          <w:tcPr>
            <w:tcW w:w="567" w:type="dxa"/>
            <w:vMerge/>
            <w:tcBorders>
              <w:bottom w:val="single" w:sz="4" w:space="0" w:color="auto"/>
            </w:tcBorders>
          </w:tcPr>
          <w:p w14:paraId="10EBBA6A" w14:textId="77777777" w:rsidR="00DE1605" w:rsidRPr="00DE1605" w:rsidRDefault="00DE1605" w:rsidP="004F7074">
            <w:pPr>
              <w:pStyle w:val="ConsPlusNormal"/>
              <w:jc w:val="center"/>
              <w:rPr>
                <w:szCs w:val="24"/>
              </w:rPr>
            </w:pPr>
          </w:p>
        </w:tc>
        <w:tc>
          <w:tcPr>
            <w:tcW w:w="3338" w:type="dxa"/>
            <w:vMerge/>
            <w:tcBorders>
              <w:bottom w:val="single" w:sz="4" w:space="0" w:color="auto"/>
            </w:tcBorders>
          </w:tcPr>
          <w:p w14:paraId="3E5B3E2A" w14:textId="77777777" w:rsidR="00DE1605" w:rsidRPr="00DE1605" w:rsidRDefault="00DE1605" w:rsidP="004F7074">
            <w:pPr>
              <w:pStyle w:val="ConsPlusNormal"/>
              <w:rPr>
                <w:szCs w:val="24"/>
              </w:rPr>
            </w:pPr>
          </w:p>
        </w:tc>
        <w:tc>
          <w:tcPr>
            <w:tcW w:w="1362" w:type="dxa"/>
            <w:tcBorders>
              <w:bottom w:val="single" w:sz="4" w:space="0" w:color="auto"/>
            </w:tcBorders>
          </w:tcPr>
          <w:p w14:paraId="4D6C99F0" w14:textId="77777777" w:rsidR="00DE1605" w:rsidRPr="00DE1605" w:rsidRDefault="00DE1605" w:rsidP="004F7074">
            <w:pPr>
              <w:pStyle w:val="ConsPlusNormal"/>
              <w:jc w:val="center"/>
              <w:rPr>
                <w:szCs w:val="24"/>
              </w:rPr>
            </w:pPr>
            <w:r w:rsidRPr="00DE1605">
              <w:rPr>
                <w:szCs w:val="24"/>
              </w:rPr>
              <w:t>кв.м. площади пола на 1000 жит.</w:t>
            </w:r>
          </w:p>
        </w:tc>
        <w:tc>
          <w:tcPr>
            <w:tcW w:w="1363" w:type="dxa"/>
            <w:tcBorders>
              <w:bottom w:val="single" w:sz="4" w:space="0" w:color="auto"/>
            </w:tcBorders>
          </w:tcPr>
          <w:p w14:paraId="5A5A6D5E" w14:textId="77777777" w:rsidR="00DE1605" w:rsidRPr="00DE1605" w:rsidRDefault="00DE1605" w:rsidP="004F7074">
            <w:pPr>
              <w:pStyle w:val="ConsPlusNormal"/>
              <w:jc w:val="center"/>
              <w:rPr>
                <w:szCs w:val="24"/>
              </w:rPr>
            </w:pPr>
            <w:r w:rsidRPr="00DE1605">
              <w:rPr>
                <w:szCs w:val="24"/>
              </w:rPr>
              <w:t>60</w:t>
            </w:r>
          </w:p>
        </w:tc>
        <w:tc>
          <w:tcPr>
            <w:tcW w:w="1363" w:type="dxa"/>
          </w:tcPr>
          <w:p w14:paraId="5A229F8A" w14:textId="77777777" w:rsidR="00DE1605" w:rsidRPr="00DE1605" w:rsidRDefault="00DE1605" w:rsidP="004F7074">
            <w:pPr>
              <w:pStyle w:val="ConsPlusNormal"/>
              <w:jc w:val="center"/>
              <w:rPr>
                <w:szCs w:val="24"/>
              </w:rPr>
            </w:pPr>
            <w:r w:rsidRPr="00DE1605">
              <w:rPr>
                <w:szCs w:val="24"/>
              </w:rPr>
              <w:t>-</w:t>
            </w:r>
          </w:p>
        </w:tc>
        <w:tc>
          <w:tcPr>
            <w:tcW w:w="1363" w:type="dxa"/>
            <w:tcBorders>
              <w:bottom w:val="single" w:sz="4" w:space="0" w:color="auto"/>
            </w:tcBorders>
          </w:tcPr>
          <w:p w14:paraId="7D4F5CA7" w14:textId="77777777" w:rsidR="00DE1605" w:rsidRPr="00DE1605" w:rsidRDefault="00DE1605" w:rsidP="004F7074">
            <w:pPr>
              <w:pStyle w:val="ConsPlusNormal"/>
              <w:jc w:val="center"/>
              <w:rPr>
                <w:szCs w:val="24"/>
              </w:rPr>
            </w:pPr>
            <w:r w:rsidRPr="00DE1605">
              <w:rPr>
                <w:szCs w:val="24"/>
              </w:rPr>
              <w:t xml:space="preserve">- </w:t>
            </w:r>
          </w:p>
        </w:tc>
      </w:tr>
      <w:tr w:rsidR="00DE1605" w:rsidRPr="00DE1605" w14:paraId="4AFBD3EA" w14:textId="77777777" w:rsidTr="0068464E">
        <w:trPr>
          <w:trHeight w:val="1770"/>
        </w:trPr>
        <w:tc>
          <w:tcPr>
            <w:tcW w:w="567" w:type="dxa"/>
            <w:vMerge w:val="restart"/>
          </w:tcPr>
          <w:p w14:paraId="3920DDBA" w14:textId="77777777" w:rsidR="00DE1605" w:rsidRPr="00DE1605" w:rsidRDefault="00DE1605" w:rsidP="004F7074">
            <w:pPr>
              <w:pStyle w:val="ConsPlusNormal"/>
              <w:jc w:val="center"/>
              <w:rPr>
                <w:szCs w:val="24"/>
              </w:rPr>
            </w:pPr>
            <w:r w:rsidRPr="00DE1605">
              <w:rPr>
                <w:szCs w:val="24"/>
              </w:rPr>
              <w:t>5</w:t>
            </w:r>
          </w:p>
        </w:tc>
        <w:tc>
          <w:tcPr>
            <w:tcW w:w="3338" w:type="dxa"/>
            <w:vMerge w:val="restart"/>
            <w:vAlign w:val="center"/>
          </w:tcPr>
          <w:p w14:paraId="3CE6EA0F" w14:textId="77777777" w:rsidR="00DE1605" w:rsidRPr="00DE1605" w:rsidRDefault="00DE1605" w:rsidP="004F7074">
            <w:pPr>
              <w:pStyle w:val="ConsPlusNormal"/>
              <w:rPr>
                <w:szCs w:val="24"/>
              </w:rPr>
            </w:pPr>
            <w:r w:rsidRPr="00DE1605">
              <w:rPr>
                <w:szCs w:val="24"/>
              </w:rPr>
              <w:t>Объекты рекреационной инфраструктуры, приспособленные для занятий физической культурой и массовым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362" w:type="dxa"/>
            <w:vMerge w:val="restart"/>
          </w:tcPr>
          <w:p w14:paraId="01AE11DA" w14:textId="77777777" w:rsidR="00DE1605" w:rsidRPr="00DE1605" w:rsidRDefault="00DE1605" w:rsidP="004F7074">
            <w:pPr>
              <w:pStyle w:val="ConsPlusNormal"/>
              <w:jc w:val="center"/>
              <w:rPr>
                <w:szCs w:val="24"/>
              </w:rPr>
            </w:pPr>
            <w:r w:rsidRPr="00DE1605">
              <w:rPr>
                <w:szCs w:val="24"/>
              </w:rPr>
              <w:t>кол-во на 100,0 тыс. жит.</w:t>
            </w:r>
          </w:p>
        </w:tc>
        <w:tc>
          <w:tcPr>
            <w:tcW w:w="1363" w:type="dxa"/>
            <w:vMerge w:val="restart"/>
          </w:tcPr>
          <w:p w14:paraId="0DEF87DA" w14:textId="77777777" w:rsidR="00DE1605" w:rsidRPr="00DE1605" w:rsidRDefault="00DE1605" w:rsidP="004F7074">
            <w:pPr>
              <w:pStyle w:val="ConsPlusNormal"/>
              <w:jc w:val="center"/>
              <w:rPr>
                <w:szCs w:val="24"/>
              </w:rPr>
            </w:pPr>
            <w:r w:rsidRPr="00DE1605">
              <w:rPr>
                <w:szCs w:val="24"/>
              </w:rPr>
              <w:t>227</w:t>
            </w:r>
          </w:p>
        </w:tc>
        <w:tc>
          <w:tcPr>
            <w:tcW w:w="1363" w:type="dxa"/>
          </w:tcPr>
          <w:p w14:paraId="393B7DC1" w14:textId="77777777" w:rsidR="00DE1605" w:rsidRPr="00DE1605" w:rsidRDefault="00DE1605" w:rsidP="004F7074">
            <w:pPr>
              <w:pStyle w:val="ConsPlusNormal"/>
              <w:jc w:val="center"/>
              <w:rPr>
                <w:szCs w:val="24"/>
              </w:rPr>
            </w:pPr>
            <w:r w:rsidRPr="00DE1605">
              <w:rPr>
                <w:szCs w:val="24"/>
              </w:rPr>
              <w:t>Пешеходная доступность, метр</w:t>
            </w:r>
          </w:p>
        </w:tc>
        <w:tc>
          <w:tcPr>
            <w:tcW w:w="1363" w:type="dxa"/>
          </w:tcPr>
          <w:p w14:paraId="3A543180" w14:textId="77777777" w:rsidR="00DE1605" w:rsidRPr="00DE1605" w:rsidRDefault="00DE1605" w:rsidP="004F7074">
            <w:pPr>
              <w:pStyle w:val="ConsPlusNormal"/>
              <w:jc w:val="center"/>
              <w:rPr>
                <w:szCs w:val="24"/>
              </w:rPr>
            </w:pPr>
            <w:r w:rsidRPr="00DE1605">
              <w:rPr>
                <w:szCs w:val="24"/>
              </w:rPr>
              <w:t>1000 для объектов, расположенных в жилой зоне</w:t>
            </w:r>
          </w:p>
        </w:tc>
      </w:tr>
      <w:tr w:rsidR="00DE1605" w:rsidRPr="00DE1605" w14:paraId="3FC4B127" w14:textId="77777777" w:rsidTr="0068464E">
        <w:trPr>
          <w:trHeight w:val="990"/>
        </w:trPr>
        <w:tc>
          <w:tcPr>
            <w:tcW w:w="567" w:type="dxa"/>
            <w:vMerge/>
          </w:tcPr>
          <w:p w14:paraId="39FD9EBC" w14:textId="77777777" w:rsidR="00DE1605" w:rsidRPr="00DE1605" w:rsidRDefault="00DE1605" w:rsidP="004F7074">
            <w:pPr>
              <w:pStyle w:val="ConsPlusNormal"/>
              <w:jc w:val="center"/>
              <w:rPr>
                <w:szCs w:val="24"/>
              </w:rPr>
            </w:pPr>
          </w:p>
        </w:tc>
        <w:tc>
          <w:tcPr>
            <w:tcW w:w="3338" w:type="dxa"/>
            <w:vMerge/>
            <w:vAlign w:val="center"/>
          </w:tcPr>
          <w:p w14:paraId="51BF6D42" w14:textId="77777777" w:rsidR="00DE1605" w:rsidRPr="00DE1605" w:rsidRDefault="00DE1605" w:rsidP="004F7074">
            <w:pPr>
              <w:pStyle w:val="ConsPlusNormal"/>
              <w:rPr>
                <w:szCs w:val="24"/>
              </w:rPr>
            </w:pPr>
          </w:p>
        </w:tc>
        <w:tc>
          <w:tcPr>
            <w:tcW w:w="1362" w:type="dxa"/>
            <w:vMerge/>
          </w:tcPr>
          <w:p w14:paraId="37CF6A73" w14:textId="77777777" w:rsidR="00DE1605" w:rsidRPr="00DE1605" w:rsidRDefault="00DE1605" w:rsidP="004F7074">
            <w:pPr>
              <w:pStyle w:val="ConsPlusNormal"/>
              <w:jc w:val="center"/>
              <w:rPr>
                <w:szCs w:val="24"/>
              </w:rPr>
            </w:pPr>
          </w:p>
        </w:tc>
        <w:tc>
          <w:tcPr>
            <w:tcW w:w="1363" w:type="dxa"/>
            <w:vMerge/>
          </w:tcPr>
          <w:p w14:paraId="2B337FB7" w14:textId="77777777" w:rsidR="00DE1605" w:rsidRPr="00DE1605" w:rsidRDefault="00DE1605" w:rsidP="004F7074">
            <w:pPr>
              <w:pStyle w:val="ConsPlusNormal"/>
              <w:jc w:val="center"/>
              <w:rPr>
                <w:szCs w:val="24"/>
              </w:rPr>
            </w:pPr>
          </w:p>
        </w:tc>
        <w:tc>
          <w:tcPr>
            <w:tcW w:w="1363" w:type="dxa"/>
          </w:tcPr>
          <w:p w14:paraId="71B76353" w14:textId="77777777" w:rsidR="00DE1605" w:rsidRPr="00DE1605" w:rsidRDefault="00DE1605" w:rsidP="004F7074">
            <w:pPr>
              <w:pStyle w:val="ConsPlusNormal"/>
              <w:jc w:val="center"/>
              <w:rPr>
                <w:szCs w:val="24"/>
              </w:rPr>
            </w:pPr>
            <w:r w:rsidRPr="00DE1605">
              <w:rPr>
                <w:szCs w:val="24"/>
              </w:rPr>
              <w:t>комбинированная доступность, минута</w:t>
            </w:r>
          </w:p>
        </w:tc>
        <w:tc>
          <w:tcPr>
            <w:tcW w:w="1363" w:type="dxa"/>
          </w:tcPr>
          <w:p w14:paraId="236A4ACF" w14:textId="77777777" w:rsidR="00DE1605" w:rsidRPr="00DE1605" w:rsidRDefault="00DE1605" w:rsidP="004F7074">
            <w:pPr>
              <w:pStyle w:val="ConsPlusNormal"/>
              <w:jc w:val="center"/>
              <w:rPr>
                <w:szCs w:val="24"/>
              </w:rPr>
            </w:pPr>
            <w:r w:rsidRPr="00DE1605">
              <w:rPr>
                <w:szCs w:val="24"/>
              </w:rPr>
              <w:t>30 для объектов, расположенных в границах общественно-деловых и рекреационных зон</w:t>
            </w:r>
          </w:p>
        </w:tc>
      </w:tr>
    </w:tbl>
    <w:p w14:paraId="77CD09B8"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0FFACEE8" w14:textId="77777777" w:rsidR="00DE1605" w:rsidRPr="00DE1605" w:rsidRDefault="00DE1605" w:rsidP="004F7074">
      <w:pPr>
        <w:tabs>
          <w:tab w:val="left" w:pos="709"/>
          <w:tab w:val="left" w:pos="993"/>
        </w:tabs>
        <w:autoSpaceDE w:val="0"/>
        <w:autoSpaceDN w:val="0"/>
        <w:adjustRightInd w:val="0"/>
        <w:jc w:val="both"/>
      </w:pPr>
      <w:r w:rsidRPr="00DE1605">
        <w:lastRenderedPageBreak/>
        <w:t>1. В качестве объекта физической культуры и массового спорта принимается сетевая единица соответствующего вида обслуживания, а также филиалы и территориально обособленные отделы.</w:t>
      </w:r>
    </w:p>
    <w:p w14:paraId="23E065E3" w14:textId="77777777" w:rsidR="00DE1605" w:rsidRDefault="00DE1605" w:rsidP="004F7074">
      <w:pPr>
        <w:tabs>
          <w:tab w:val="left" w:pos="709"/>
          <w:tab w:val="left" w:pos="993"/>
        </w:tabs>
        <w:autoSpaceDE w:val="0"/>
        <w:autoSpaceDN w:val="0"/>
        <w:adjustRightInd w:val="0"/>
        <w:jc w:val="both"/>
      </w:pPr>
      <w:r w:rsidRPr="00DE1605">
        <w:t xml:space="preserve">2. В состав территории, занимаемой физкультурно-спортивными сооружениями, включается суммарная площадь земельных участков, занятых объектами физической культуры и спорта, в т.ч. крупными плоскостными сооружениями, независимо от того, к какой функциональной зоне они отнесены. При этом при подготовке градостроительной документации площадь проектируемых объектов физической культуры и спорта учитывается оценочно, с учётом действующих сводов правил и иных нормативных документов. </w:t>
      </w:r>
    </w:p>
    <w:p w14:paraId="7DD7DDE2" w14:textId="77777777" w:rsidR="004F7074" w:rsidRPr="00DE1605" w:rsidRDefault="004F7074" w:rsidP="004F7074">
      <w:pPr>
        <w:tabs>
          <w:tab w:val="left" w:pos="709"/>
          <w:tab w:val="left" w:pos="993"/>
        </w:tabs>
        <w:autoSpaceDE w:val="0"/>
        <w:autoSpaceDN w:val="0"/>
        <w:adjustRightInd w:val="0"/>
        <w:jc w:val="both"/>
      </w:pPr>
    </w:p>
    <w:p w14:paraId="72B17381"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объектами физической культуры и спорта на территории определяется исходя из единовременной пропускной способности (далее – ЕПС). ЕПС определяется в проектной документации объекта физической культуры и спорта, а при отсутствии его в проектной документации – на основании Рекомендованных нормативов и норм обеспеченности населения объектами спортивной инфраструктуры, утв. Приказом Минспорта России от 19 августа 2021 года № 649.</w:t>
      </w:r>
    </w:p>
    <w:p w14:paraId="1CA904FD"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При определении суммарной ЕПС существующих объектов физической культуры и спорта необходимо учитывать ЕПС объектов, находящихся в собственности области, муниципальных образований, частных лиц,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 </w:t>
      </w:r>
    </w:p>
    <w:p w14:paraId="1B3131C2"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494E9CC5" w14:textId="6F3B30D2"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В целях оптимизации бюджетных расходов на создание спортивной инфраструктуры для физической подготовки, при решении вопроса о создании новых объектов спорта рекомендуется руководствоваться СП 42.13330.2016 </w:t>
      </w:r>
      <w:r w:rsidR="00A31452">
        <w:rPr>
          <w:rFonts w:eastAsiaTheme="minorEastAsia"/>
          <w:sz w:val="28"/>
          <w:szCs w:val="28"/>
        </w:rPr>
        <w:t>«</w:t>
      </w:r>
      <w:r w:rsidRPr="00DE1605">
        <w:rPr>
          <w:rFonts w:eastAsiaTheme="minorEastAsia"/>
          <w:sz w:val="28"/>
          <w:szCs w:val="28"/>
        </w:rPr>
        <w:t>Градостроительство. Планировка и застройка городских и сельских поселений. Актуализированная редакция СНиП 2.07.01-89*</w:t>
      </w:r>
      <w:r w:rsidR="00A31452">
        <w:rPr>
          <w:rFonts w:eastAsiaTheme="minorEastAsia"/>
          <w:sz w:val="28"/>
          <w:szCs w:val="28"/>
        </w:rPr>
        <w:t>»</w:t>
      </w:r>
      <w:r w:rsidRPr="00DE1605">
        <w:rPr>
          <w:rFonts w:eastAsiaTheme="minorEastAsia"/>
          <w:sz w:val="28"/>
          <w:szCs w:val="28"/>
        </w:rPr>
        <w:t>.</w:t>
      </w:r>
    </w:p>
    <w:p w14:paraId="67E0FB5E"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Решение о создании объектов спорта иных видов, не указанных в СП 42.13330.2016,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14:paraId="3D184221"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При подготовке документов территориального планирования сельских поселений размещение объектов местного значения в области спорта, их наименование и мощность следует определять в соответствии с государственными и местными программами, а на период после окончания срока их действия – в соответствии с настоящими Нормативами и по запросу в органах местного самоуправления. </w:t>
      </w:r>
    </w:p>
    <w:p w14:paraId="66ADC4ED" w14:textId="77777777" w:rsidR="00DE1605" w:rsidRDefault="00DE1605" w:rsidP="004F7074">
      <w:pPr>
        <w:keepNext/>
        <w:ind w:firstLine="709"/>
        <w:outlineLvl w:val="1"/>
        <w:rPr>
          <w:rFonts w:eastAsiaTheme="majorEastAsia"/>
          <w:b/>
          <w:bCs/>
          <w:iCs/>
          <w:sz w:val="28"/>
          <w:szCs w:val="28"/>
        </w:rPr>
      </w:pPr>
      <w:bookmarkStart w:id="13" w:name="_Toc184354825"/>
      <w:bookmarkStart w:id="14" w:name="_Toc194866744"/>
      <w:r w:rsidRPr="00DE1605">
        <w:rPr>
          <w:rFonts w:eastAsiaTheme="majorEastAsia"/>
          <w:b/>
          <w:bCs/>
          <w:iCs/>
          <w:sz w:val="28"/>
          <w:szCs w:val="28"/>
        </w:rPr>
        <w:lastRenderedPageBreak/>
        <w:t>Культура</w:t>
      </w:r>
      <w:bookmarkEnd w:id="13"/>
      <w:bookmarkEnd w:id="14"/>
    </w:p>
    <w:p w14:paraId="00C40C86" w14:textId="77777777" w:rsidR="004F7074" w:rsidRPr="00DE1605" w:rsidRDefault="004F7074" w:rsidP="004F7074">
      <w:pPr>
        <w:keepNext/>
        <w:ind w:firstLine="709"/>
        <w:outlineLvl w:val="1"/>
        <w:rPr>
          <w:rFonts w:eastAsiaTheme="majorEastAsia"/>
          <w:b/>
          <w:bCs/>
          <w:iCs/>
          <w:sz w:val="28"/>
          <w:szCs w:val="28"/>
        </w:rPr>
      </w:pPr>
    </w:p>
    <w:p w14:paraId="3368A93E" w14:textId="77777777" w:rsidR="00DE1605" w:rsidRPr="00DE1605" w:rsidRDefault="00DE1605" w:rsidP="004F7074">
      <w:pPr>
        <w:keepNext/>
        <w:jc w:val="both"/>
        <w:outlineLvl w:val="3"/>
        <w:rPr>
          <w:rFonts w:eastAsiaTheme="minorEastAsia"/>
          <w:bCs/>
        </w:rPr>
      </w:pPr>
      <w:r w:rsidRPr="00DE1605">
        <w:rPr>
          <w:rFonts w:eastAsiaTheme="minorEastAsia"/>
          <w:bCs/>
        </w:rPr>
        <w:t xml:space="preserve">Таблица 5 – ОМЗ в области </w:t>
      </w:r>
      <w:r w:rsidRPr="00DE1605">
        <w:t>культуры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2DC822C3" w14:textId="77777777" w:rsidTr="0068464E">
        <w:trPr>
          <w:tblHeader/>
        </w:trPr>
        <w:tc>
          <w:tcPr>
            <w:tcW w:w="567" w:type="dxa"/>
            <w:vMerge w:val="restart"/>
          </w:tcPr>
          <w:p w14:paraId="51316DA3" w14:textId="77777777" w:rsidR="00DE1605" w:rsidRPr="00DE1605" w:rsidRDefault="00DE1605" w:rsidP="004F7074">
            <w:pPr>
              <w:pStyle w:val="ConsPlusNormal"/>
              <w:jc w:val="center"/>
              <w:rPr>
                <w:szCs w:val="24"/>
              </w:rPr>
            </w:pPr>
            <w:r w:rsidRPr="00DE1605">
              <w:rPr>
                <w:szCs w:val="24"/>
              </w:rPr>
              <w:t>N</w:t>
            </w:r>
          </w:p>
          <w:p w14:paraId="7047F64E"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13C1045A"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6ED0A777"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55B577F7"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6CE3F44B" w14:textId="77777777" w:rsidTr="0068464E">
        <w:trPr>
          <w:tblHeader/>
        </w:trPr>
        <w:tc>
          <w:tcPr>
            <w:tcW w:w="567" w:type="dxa"/>
            <w:vMerge/>
          </w:tcPr>
          <w:p w14:paraId="71EA591F" w14:textId="77777777" w:rsidR="00DE1605" w:rsidRPr="00DE1605" w:rsidRDefault="00DE1605" w:rsidP="004F7074">
            <w:pPr>
              <w:spacing w:line="0" w:lineRule="atLeast"/>
            </w:pPr>
          </w:p>
        </w:tc>
        <w:tc>
          <w:tcPr>
            <w:tcW w:w="3338" w:type="dxa"/>
            <w:vMerge/>
          </w:tcPr>
          <w:p w14:paraId="4669E2A3" w14:textId="77777777" w:rsidR="00DE1605" w:rsidRPr="00DE1605" w:rsidRDefault="00DE1605" w:rsidP="004F7074">
            <w:pPr>
              <w:spacing w:line="0" w:lineRule="atLeast"/>
            </w:pPr>
          </w:p>
        </w:tc>
        <w:tc>
          <w:tcPr>
            <w:tcW w:w="1362" w:type="dxa"/>
          </w:tcPr>
          <w:p w14:paraId="6728621A"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34865F3"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5B7BE155"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3A8073B7"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7E8A1DBE" w14:textId="77777777" w:rsidTr="0068464E">
        <w:tc>
          <w:tcPr>
            <w:tcW w:w="567" w:type="dxa"/>
          </w:tcPr>
          <w:p w14:paraId="001FBFA9" w14:textId="77777777" w:rsidR="00DE1605" w:rsidRPr="00DE1605" w:rsidRDefault="00DE1605" w:rsidP="004F7074">
            <w:r w:rsidRPr="00DE1605">
              <w:t>1</w:t>
            </w:r>
          </w:p>
        </w:tc>
        <w:tc>
          <w:tcPr>
            <w:tcW w:w="3338" w:type="dxa"/>
          </w:tcPr>
          <w:p w14:paraId="5D0864C6" w14:textId="77777777" w:rsidR="00DE1605" w:rsidRPr="00DE1605" w:rsidRDefault="00DE1605" w:rsidP="004F7074">
            <w:pPr>
              <w:autoSpaceDE w:val="0"/>
              <w:autoSpaceDN w:val="0"/>
              <w:adjustRightInd w:val="0"/>
            </w:pPr>
            <w:r w:rsidRPr="00DE1605">
              <w:t xml:space="preserve">Общедоступная библиотека с детским отделением </w:t>
            </w:r>
          </w:p>
        </w:tc>
        <w:tc>
          <w:tcPr>
            <w:tcW w:w="1362" w:type="dxa"/>
          </w:tcPr>
          <w:p w14:paraId="260EEA7B" w14:textId="77777777" w:rsidR="00DE1605" w:rsidRPr="00DE1605" w:rsidRDefault="00DE1605" w:rsidP="004F7074">
            <w:pPr>
              <w:autoSpaceDE w:val="0"/>
              <w:autoSpaceDN w:val="0"/>
              <w:adjustRightInd w:val="0"/>
              <w:jc w:val="center"/>
            </w:pPr>
            <w:r w:rsidRPr="00DE1605">
              <w:t>кол-во объектов</w:t>
            </w:r>
          </w:p>
        </w:tc>
        <w:tc>
          <w:tcPr>
            <w:tcW w:w="1363" w:type="dxa"/>
          </w:tcPr>
          <w:p w14:paraId="25463DC9" w14:textId="77777777" w:rsidR="00DE1605" w:rsidRPr="00DE1605" w:rsidRDefault="00DE1605" w:rsidP="004F7074">
            <w:pPr>
              <w:autoSpaceDE w:val="0"/>
              <w:autoSpaceDN w:val="0"/>
              <w:adjustRightInd w:val="0"/>
              <w:jc w:val="center"/>
            </w:pPr>
            <w:r w:rsidRPr="00DE1605">
              <w:t>1 в адм. центре сельского поселения</w:t>
            </w:r>
          </w:p>
        </w:tc>
        <w:tc>
          <w:tcPr>
            <w:tcW w:w="1363" w:type="dxa"/>
            <w:vMerge w:val="restart"/>
          </w:tcPr>
          <w:p w14:paraId="12BD1E57" w14:textId="77777777" w:rsidR="00DE1605" w:rsidRPr="00DE1605" w:rsidRDefault="00DE1605" w:rsidP="004F7074">
            <w:pPr>
              <w:pStyle w:val="ConsPlusNormal"/>
              <w:jc w:val="center"/>
              <w:rPr>
                <w:szCs w:val="24"/>
              </w:rPr>
            </w:pPr>
            <w:r w:rsidRPr="00DE1605">
              <w:rPr>
                <w:szCs w:val="24"/>
              </w:rPr>
              <w:t>трансп. на общ. тр-те, мин.</w:t>
            </w:r>
          </w:p>
        </w:tc>
        <w:tc>
          <w:tcPr>
            <w:tcW w:w="1363" w:type="dxa"/>
            <w:vMerge w:val="restart"/>
          </w:tcPr>
          <w:p w14:paraId="7C41ACAB" w14:textId="77777777" w:rsidR="00DE1605" w:rsidRPr="00DE1605" w:rsidRDefault="00DE1605" w:rsidP="004F7074">
            <w:pPr>
              <w:pStyle w:val="ConsPlusNormal"/>
              <w:jc w:val="center"/>
              <w:rPr>
                <w:szCs w:val="24"/>
              </w:rPr>
            </w:pPr>
            <w:r w:rsidRPr="00DE1605">
              <w:rPr>
                <w:szCs w:val="24"/>
              </w:rPr>
              <w:t>30</w:t>
            </w:r>
          </w:p>
        </w:tc>
      </w:tr>
      <w:tr w:rsidR="00DE1605" w:rsidRPr="00DE1605" w14:paraId="1F3BB5F9" w14:textId="77777777" w:rsidTr="0068464E">
        <w:tc>
          <w:tcPr>
            <w:tcW w:w="567" w:type="dxa"/>
          </w:tcPr>
          <w:p w14:paraId="13A40B85" w14:textId="77777777" w:rsidR="00DE1605" w:rsidRPr="00DE1605" w:rsidRDefault="00DE1605" w:rsidP="004F7074">
            <w:r w:rsidRPr="00DE1605">
              <w:t>2</w:t>
            </w:r>
          </w:p>
        </w:tc>
        <w:tc>
          <w:tcPr>
            <w:tcW w:w="3338" w:type="dxa"/>
          </w:tcPr>
          <w:p w14:paraId="175AACC9" w14:textId="77777777" w:rsidR="00DE1605" w:rsidRPr="00DE1605" w:rsidRDefault="00DE1605" w:rsidP="004F7074">
            <w:pPr>
              <w:autoSpaceDE w:val="0"/>
              <w:autoSpaceDN w:val="0"/>
              <w:adjustRightInd w:val="0"/>
            </w:pPr>
            <w:r w:rsidRPr="00DE1605">
              <w:t>Филиал общедоступной библиотеки с детским отделением</w:t>
            </w:r>
          </w:p>
        </w:tc>
        <w:tc>
          <w:tcPr>
            <w:tcW w:w="1362" w:type="dxa"/>
          </w:tcPr>
          <w:p w14:paraId="0CA348BB" w14:textId="77777777" w:rsidR="00DE1605" w:rsidRPr="00DE1605" w:rsidRDefault="00DE1605" w:rsidP="004F7074">
            <w:pPr>
              <w:autoSpaceDE w:val="0"/>
              <w:autoSpaceDN w:val="0"/>
              <w:adjustRightInd w:val="0"/>
              <w:jc w:val="center"/>
            </w:pPr>
            <w:r w:rsidRPr="00DE1605">
              <w:t>кол-во объектов</w:t>
            </w:r>
          </w:p>
        </w:tc>
        <w:tc>
          <w:tcPr>
            <w:tcW w:w="1363" w:type="dxa"/>
          </w:tcPr>
          <w:p w14:paraId="6F29D9C4" w14:textId="77777777" w:rsidR="00DE1605" w:rsidRPr="00DE1605" w:rsidRDefault="00DE1605" w:rsidP="004F7074">
            <w:pPr>
              <w:autoSpaceDE w:val="0"/>
              <w:autoSpaceDN w:val="0"/>
              <w:adjustRightInd w:val="0"/>
              <w:jc w:val="center"/>
            </w:pPr>
            <w:r w:rsidRPr="00DE1605">
              <w:t>1 объект на 1000 жит.</w:t>
            </w:r>
          </w:p>
        </w:tc>
        <w:tc>
          <w:tcPr>
            <w:tcW w:w="1363" w:type="dxa"/>
            <w:vMerge/>
          </w:tcPr>
          <w:p w14:paraId="33941802" w14:textId="77777777" w:rsidR="00DE1605" w:rsidRPr="00DE1605" w:rsidRDefault="00DE1605" w:rsidP="004F7074">
            <w:pPr>
              <w:pStyle w:val="ConsPlusNormal"/>
              <w:jc w:val="center"/>
              <w:rPr>
                <w:szCs w:val="24"/>
              </w:rPr>
            </w:pPr>
          </w:p>
        </w:tc>
        <w:tc>
          <w:tcPr>
            <w:tcW w:w="1363" w:type="dxa"/>
            <w:vMerge/>
          </w:tcPr>
          <w:p w14:paraId="5369DC77" w14:textId="77777777" w:rsidR="00DE1605" w:rsidRPr="00DE1605" w:rsidRDefault="00DE1605" w:rsidP="004F7074">
            <w:pPr>
              <w:pStyle w:val="ConsPlusNormal"/>
              <w:jc w:val="center"/>
              <w:rPr>
                <w:szCs w:val="24"/>
              </w:rPr>
            </w:pPr>
          </w:p>
        </w:tc>
      </w:tr>
      <w:tr w:rsidR="00DE1605" w:rsidRPr="00DE1605" w14:paraId="7CAA0A44" w14:textId="77777777" w:rsidTr="0068464E">
        <w:tc>
          <w:tcPr>
            <w:tcW w:w="567" w:type="dxa"/>
          </w:tcPr>
          <w:p w14:paraId="50C0C4C8" w14:textId="77777777" w:rsidR="00DE1605" w:rsidRPr="00DE1605" w:rsidRDefault="00DE1605" w:rsidP="004F7074">
            <w:r w:rsidRPr="00DE1605">
              <w:t>3</w:t>
            </w:r>
          </w:p>
        </w:tc>
        <w:tc>
          <w:tcPr>
            <w:tcW w:w="3338" w:type="dxa"/>
          </w:tcPr>
          <w:p w14:paraId="0E4A16C2" w14:textId="77777777" w:rsidR="00DE1605" w:rsidRPr="00DE1605" w:rsidRDefault="00DE1605" w:rsidP="004F7074">
            <w:pPr>
              <w:autoSpaceDE w:val="0"/>
              <w:autoSpaceDN w:val="0"/>
              <w:adjustRightInd w:val="0"/>
            </w:pPr>
            <w:r w:rsidRPr="00DE1605">
              <w:t>Суммарное количество посадочных мест в учреждениях клубного типа</w:t>
            </w:r>
          </w:p>
        </w:tc>
        <w:tc>
          <w:tcPr>
            <w:tcW w:w="1362" w:type="dxa"/>
          </w:tcPr>
          <w:p w14:paraId="4B57CBBF" w14:textId="77777777" w:rsidR="00DE1605" w:rsidRPr="00DE1605" w:rsidRDefault="00DE1605" w:rsidP="004F7074">
            <w:pPr>
              <w:autoSpaceDE w:val="0"/>
              <w:autoSpaceDN w:val="0"/>
              <w:adjustRightInd w:val="0"/>
              <w:jc w:val="center"/>
            </w:pPr>
            <w:r w:rsidRPr="00DE1605">
              <w:t>ед. на 1000 жит.</w:t>
            </w:r>
          </w:p>
        </w:tc>
        <w:tc>
          <w:tcPr>
            <w:tcW w:w="1363" w:type="dxa"/>
            <w:shd w:val="clear" w:color="auto" w:fill="auto"/>
          </w:tcPr>
          <w:p w14:paraId="02302BDE" w14:textId="77777777" w:rsidR="00DE1605" w:rsidRPr="00DE1605" w:rsidRDefault="00DE1605" w:rsidP="004F7074">
            <w:pPr>
              <w:autoSpaceDE w:val="0"/>
              <w:autoSpaceDN w:val="0"/>
              <w:adjustRightInd w:val="0"/>
              <w:jc w:val="center"/>
            </w:pPr>
            <w:r w:rsidRPr="00DE1605">
              <w:t>см. прим. 8</w:t>
            </w:r>
          </w:p>
        </w:tc>
        <w:tc>
          <w:tcPr>
            <w:tcW w:w="1363" w:type="dxa"/>
          </w:tcPr>
          <w:p w14:paraId="0D0F9016" w14:textId="77777777" w:rsidR="00DE1605" w:rsidRPr="00DE1605" w:rsidRDefault="00DE1605" w:rsidP="004F7074">
            <w:pPr>
              <w:autoSpaceDE w:val="0"/>
              <w:autoSpaceDN w:val="0"/>
              <w:adjustRightInd w:val="0"/>
              <w:jc w:val="center"/>
            </w:pPr>
            <w:r w:rsidRPr="00DE1605">
              <w:t>-</w:t>
            </w:r>
          </w:p>
        </w:tc>
        <w:tc>
          <w:tcPr>
            <w:tcW w:w="1363" w:type="dxa"/>
          </w:tcPr>
          <w:p w14:paraId="29174475" w14:textId="77777777" w:rsidR="00DE1605" w:rsidRPr="00DE1605" w:rsidRDefault="00DE1605" w:rsidP="004F7074">
            <w:pPr>
              <w:autoSpaceDE w:val="0"/>
              <w:autoSpaceDN w:val="0"/>
              <w:adjustRightInd w:val="0"/>
              <w:jc w:val="center"/>
            </w:pPr>
            <w:r w:rsidRPr="00DE1605">
              <w:t>не устанавливается</w:t>
            </w:r>
          </w:p>
        </w:tc>
      </w:tr>
    </w:tbl>
    <w:p w14:paraId="2258D87D"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4576065B" w14:textId="77777777" w:rsidR="00DE1605" w:rsidRPr="00DE1605" w:rsidRDefault="00DE1605" w:rsidP="004F7074">
      <w:pPr>
        <w:tabs>
          <w:tab w:val="left" w:pos="709"/>
          <w:tab w:val="left" w:pos="993"/>
        </w:tabs>
        <w:autoSpaceDE w:val="0"/>
        <w:autoSpaceDN w:val="0"/>
        <w:adjustRightInd w:val="0"/>
        <w:jc w:val="both"/>
      </w:pPr>
      <w:r w:rsidRPr="00DE1605">
        <w:t>1. В целях обеспечения доступности рекомендуется предусматривать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14:paraId="5BDEADD2" w14:textId="77777777" w:rsidR="00DE1605" w:rsidRPr="00DE1605" w:rsidRDefault="00DE1605" w:rsidP="004F7074">
      <w:pPr>
        <w:tabs>
          <w:tab w:val="left" w:pos="709"/>
          <w:tab w:val="left" w:pos="993"/>
        </w:tabs>
        <w:autoSpaceDE w:val="0"/>
        <w:autoSpaceDN w:val="0"/>
        <w:adjustRightInd w:val="0"/>
        <w:jc w:val="both"/>
      </w:pPr>
      <w:r w:rsidRPr="00DE1605">
        <w:t>2. Оптимальное территориальное размещение сетевых единиц может подразумевать в том числе их укрупнение (присоединение), а также за счет создания организаций, предоставляющих комплексные услуги, в том числе на условиях государственно-частного партнерства.</w:t>
      </w:r>
    </w:p>
    <w:p w14:paraId="08BF2630" w14:textId="77777777" w:rsidR="00DE1605" w:rsidRPr="00DE1605" w:rsidRDefault="00DE1605" w:rsidP="004F7074">
      <w:pPr>
        <w:tabs>
          <w:tab w:val="left" w:pos="709"/>
          <w:tab w:val="left" w:pos="993"/>
        </w:tabs>
        <w:autoSpaceDE w:val="0"/>
        <w:autoSpaceDN w:val="0"/>
        <w:adjustRightInd w:val="0"/>
        <w:jc w:val="both"/>
      </w:pPr>
      <w:r w:rsidRPr="00DE1605">
        <w:t>3. Решение об открытии филиалов специализированных библиотек (или специализированных отделов универсальных библиотек) может приниматься в зависимости от числа потенциальных пользователей из числа маломобильных групп населения.</w:t>
      </w:r>
    </w:p>
    <w:p w14:paraId="2828AB33" w14:textId="77777777" w:rsidR="00DE1605" w:rsidRPr="00DE1605" w:rsidRDefault="00DE1605" w:rsidP="004F7074">
      <w:pPr>
        <w:tabs>
          <w:tab w:val="left" w:pos="709"/>
          <w:tab w:val="left" w:pos="993"/>
        </w:tabs>
        <w:autoSpaceDE w:val="0"/>
        <w:autoSpaceDN w:val="0"/>
        <w:adjustRightInd w:val="0"/>
        <w:jc w:val="both"/>
      </w:pPr>
      <w:r w:rsidRPr="00DE1605">
        <w:t>4. 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 для чего рекомендуется на всех административно-территориальных уровнях, независимо от количества жителей, размещение точки доступа к полнотекстовым информационным ресурсам.</w:t>
      </w:r>
    </w:p>
    <w:p w14:paraId="3B3C7A00" w14:textId="7B397FB3" w:rsidR="00DE1605" w:rsidRPr="00DE1605" w:rsidRDefault="00DE1605" w:rsidP="004F7074">
      <w:pPr>
        <w:tabs>
          <w:tab w:val="left" w:pos="709"/>
          <w:tab w:val="left" w:pos="993"/>
        </w:tabs>
        <w:autoSpaceDE w:val="0"/>
        <w:autoSpaceDN w:val="0"/>
        <w:adjustRightInd w:val="0"/>
        <w:jc w:val="both"/>
      </w:pPr>
      <w:r w:rsidRPr="00DE1605">
        <w:t xml:space="preserve">5. Для организации точки доступа к полнотекстовым информационным ресурсам в библиотеке оборудуется место с выходом в информационно-коммуникационную сеть </w:t>
      </w:r>
      <w:r w:rsidR="00A31452">
        <w:t>«</w:t>
      </w:r>
      <w:r w:rsidRPr="00DE1605">
        <w:t>Интернет</w:t>
      </w:r>
      <w:r w:rsidR="00A31452">
        <w:t>»</w:t>
      </w:r>
      <w:r w:rsidRPr="00DE1605">
        <w:t xml:space="preserve">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1A212DDD" w14:textId="77777777" w:rsidR="00DE1605" w:rsidRPr="00DE1605" w:rsidRDefault="00DE1605" w:rsidP="004F7074">
      <w:pPr>
        <w:tabs>
          <w:tab w:val="left" w:pos="709"/>
          <w:tab w:val="left" w:pos="993"/>
        </w:tabs>
        <w:autoSpaceDE w:val="0"/>
        <w:autoSpaceDN w:val="0"/>
        <w:adjustRightInd w:val="0"/>
        <w:jc w:val="both"/>
      </w:pPr>
      <w:r w:rsidRPr="00DE1605">
        <w:t>6. При подсчете нормативной обеспеченности в качестве 1 сетевой единицы учреждения клубного типа может приниматься учреждение, расположенное в специализированном помещении и способное оказывать весь перечень услуг, допустимых действующим законодательством.</w:t>
      </w:r>
    </w:p>
    <w:p w14:paraId="05E9454A" w14:textId="77777777" w:rsidR="00DE1605" w:rsidRPr="00DE1605" w:rsidRDefault="00DE1605" w:rsidP="004F7074">
      <w:pPr>
        <w:tabs>
          <w:tab w:val="left" w:pos="709"/>
          <w:tab w:val="left" w:pos="993"/>
        </w:tabs>
        <w:autoSpaceDE w:val="0"/>
        <w:autoSpaceDN w:val="0"/>
        <w:adjustRightInd w:val="0"/>
        <w:jc w:val="both"/>
      </w:pPr>
      <w:r w:rsidRPr="00DE1605">
        <w:t>7.Соответствие фактического числа учреждений клубного типа нормативу может быть скорректировано на коэффициент 0,5 в случае, если культурно-досуговое учреждение расположено в приспособленном помещении без специализированного зрительного зала, то есть это учреждение следует учитывать, как 0,5 сетевой единицы.</w:t>
      </w:r>
    </w:p>
    <w:p w14:paraId="6113DEBB" w14:textId="77777777" w:rsidR="00DE1605" w:rsidRDefault="00DE1605" w:rsidP="004F7074">
      <w:pPr>
        <w:tabs>
          <w:tab w:val="left" w:pos="709"/>
          <w:tab w:val="left" w:pos="993"/>
        </w:tabs>
        <w:autoSpaceDE w:val="0"/>
        <w:autoSpaceDN w:val="0"/>
        <w:adjustRightInd w:val="0"/>
        <w:jc w:val="both"/>
      </w:pPr>
      <w:r w:rsidRPr="00DE1605">
        <w:lastRenderedPageBreak/>
        <w:t>8. Определяется по таблице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утверждённых распоряжением Министерства культуры Российской Федерации от 23 октября 2023 г. N Р-2879.</w:t>
      </w:r>
    </w:p>
    <w:p w14:paraId="1E49C626" w14:textId="77777777" w:rsidR="004F7074" w:rsidRPr="00DE1605" w:rsidRDefault="004F7074" w:rsidP="004F7074">
      <w:pPr>
        <w:tabs>
          <w:tab w:val="left" w:pos="709"/>
          <w:tab w:val="left" w:pos="993"/>
        </w:tabs>
        <w:autoSpaceDE w:val="0"/>
        <w:autoSpaceDN w:val="0"/>
        <w:adjustRightInd w:val="0"/>
        <w:jc w:val="both"/>
      </w:pPr>
    </w:p>
    <w:p w14:paraId="52548446"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 комплектованию и обеспечению сохранности библиотечных фондов.</w:t>
      </w:r>
    </w:p>
    <w:p w14:paraId="0F635131"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Общедоступная библиотека сельского поселения, имеющая статус центральной, может располагаться в административном центре сельского поселения.</w:t>
      </w:r>
    </w:p>
    <w:p w14:paraId="702E7D85"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Для обслуживания жителей сельских поселений библиотека может создаваться исходя из расчета 1 сетевая единица на 1 тысячу жителей, независимо от количества населенных пунктов, входящих в состав сельского поселения.</w:t>
      </w:r>
    </w:p>
    <w:p w14:paraId="4292446A"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14:paraId="00575BF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Центральная библиотека сельского поселения может организовывать работу филиала на базе специализированного помещения или библиотечный пункт выдачи на базе приспособленного помещения, в котором могут проводиться мероприятия по популяризации книги и чтения.</w:t>
      </w:r>
    </w:p>
    <w:p w14:paraId="326FFB2F"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Филиалы или структурные подразделения центральной библиотеки могут размещаться как в отдельно стоящих зданиях, так и во встроенных помещениях либо в помещениях иных учреждений культуры, находящихся на территории жилого района, и приниматься к расчету в качестве сетевых единиц.</w:t>
      </w:r>
    </w:p>
    <w:p w14:paraId="0D03F57F"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Передвижной многофункциональный культурный центр (автоклуб) используется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w:t>
      </w:r>
    </w:p>
    <w:p w14:paraId="6BEDCC92" w14:textId="77777777" w:rsidR="00DE1605" w:rsidRPr="00DE1605" w:rsidRDefault="00DE1605" w:rsidP="004F7074">
      <w:pPr>
        <w:tabs>
          <w:tab w:val="left" w:pos="993"/>
        </w:tabs>
        <w:autoSpaceDE w:val="0"/>
        <w:autoSpaceDN w:val="0"/>
        <w:adjustRightInd w:val="0"/>
        <w:ind w:firstLine="709"/>
        <w:jc w:val="both"/>
        <w:rPr>
          <w:rFonts w:eastAsiaTheme="minorEastAsia"/>
          <w:sz w:val="28"/>
          <w:szCs w:val="28"/>
        </w:rPr>
      </w:pPr>
    </w:p>
    <w:p w14:paraId="1CCDE92A" w14:textId="77777777" w:rsidR="00DE1605" w:rsidRDefault="00DE1605" w:rsidP="004F7074">
      <w:pPr>
        <w:keepNext/>
        <w:ind w:firstLine="709"/>
        <w:outlineLvl w:val="1"/>
        <w:rPr>
          <w:rFonts w:eastAsiaTheme="majorEastAsia"/>
          <w:b/>
          <w:bCs/>
          <w:iCs/>
          <w:sz w:val="28"/>
          <w:szCs w:val="28"/>
        </w:rPr>
      </w:pPr>
      <w:bookmarkStart w:id="15" w:name="_Toc184354826"/>
      <w:bookmarkStart w:id="16" w:name="_Toc194866745"/>
      <w:r w:rsidRPr="00DE1605">
        <w:rPr>
          <w:rFonts w:eastAsiaTheme="majorEastAsia"/>
          <w:b/>
          <w:bCs/>
          <w:iCs/>
          <w:sz w:val="28"/>
          <w:szCs w:val="28"/>
        </w:rPr>
        <w:t>Массовый отдых населения</w:t>
      </w:r>
      <w:bookmarkEnd w:id="15"/>
      <w:bookmarkEnd w:id="16"/>
    </w:p>
    <w:p w14:paraId="244F094C" w14:textId="77777777" w:rsidR="004F7074" w:rsidRPr="00DE1605" w:rsidRDefault="004F7074" w:rsidP="004F7074">
      <w:pPr>
        <w:keepNext/>
        <w:ind w:firstLine="709"/>
        <w:outlineLvl w:val="1"/>
        <w:rPr>
          <w:rFonts w:eastAsiaTheme="majorEastAsia"/>
          <w:b/>
          <w:bCs/>
          <w:iCs/>
          <w:sz w:val="28"/>
          <w:szCs w:val="28"/>
        </w:rPr>
      </w:pPr>
    </w:p>
    <w:p w14:paraId="2276A7EF" w14:textId="77777777" w:rsidR="00DE1605" w:rsidRPr="00DE1605" w:rsidRDefault="00DE1605" w:rsidP="004F7074">
      <w:pPr>
        <w:keepNext/>
        <w:jc w:val="both"/>
        <w:outlineLvl w:val="3"/>
        <w:rPr>
          <w:rFonts w:eastAsiaTheme="minorEastAsia"/>
          <w:bCs/>
        </w:rPr>
      </w:pPr>
      <w:r w:rsidRPr="00DE1605">
        <w:rPr>
          <w:rFonts w:eastAsiaTheme="minorEastAsia"/>
          <w:bCs/>
        </w:rPr>
        <w:t>Таблица 6 – ОМЗ в области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3BA7CE41" w14:textId="77777777" w:rsidTr="0068464E">
        <w:trPr>
          <w:tblHeader/>
        </w:trPr>
        <w:tc>
          <w:tcPr>
            <w:tcW w:w="567" w:type="dxa"/>
            <w:vMerge w:val="restart"/>
          </w:tcPr>
          <w:p w14:paraId="3D152DBA" w14:textId="77777777" w:rsidR="00DE1605" w:rsidRPr="00DE1605" w:rsidRDefault="00DE1605" w:rsidP="004F7074">
            <w:pPr>
              <w:pStyle w:val="ConsPlusNormal"/>
              <w:jc w:val="center"/>
              <w:rPr>
                <w:szCs w:val="24"/>
              </w:rPr>
            </w:pPr>
            <w:r w:rsidRPr="00DE1605">
              <w:rPr>
                <w:szCs w:val="24"/>
              </w:rPr>
              <w:t>N</w:t>
            </w:r>
          </w:p>
          <w:p w14:paraId="7088115C"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2F0ED9A1"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67BFBBD8"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41963CD0"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58872EF9" w14:textId="77777777" w:rsidTr="0068464E">
        <w:trPr>
          <w:tblHeader/>
        </w:trPr>
        <w:tc>
          <w:tcPr>
            <w:tcW w:w="567" w:type="dxa"/>
            <w:vMerge/>
          </w:tcPr>
          <w:p w14:paraId="2FA07386" w14:textId="77777777" w:rsidR="00DE1605" w:rsidRPr="00DE1605" w:rsidRDefault="00DE1605" w:rsidP="004F7074">
            <w:pPr>
              <w:spacing w:line="0" w:lineRule="atLeast"/>
            </w:pPr>
          </w:p>
        </w:tc>
        <w:tc>
          <w:tcPr>
            <w:tcW w:w="3338" w:type="dxa"/>
            <w:vMerge/>
          </w:tcPr>
          <w:p w14:paraId="397CA256" w14:textId="77777777" w:rsidR="00DE1605" w:rsidRPr="00DE1605" w:rsidRDefault="00DE1605" w:rsidP="004F7074">
            <w:pPr>
              <w:spacing w:line="0" w:lineRule="atLeast"/>
            </w:pPr>
          </w:p>
        </w:tc>
        <w:tc>
          <w:tcPr>
            <w:tcW w:w="1362" w:type="dxa"/>
          </w:tcPr>
          <w:p w14:paraId="7D6CA218"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4B935F4A"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6FBB7B5D"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067884B1"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35EB7043" w14:textId="77777777" w:rsidTr="0068464E">
        <w:tc>
          <w:tcPr>
            <w:tcW w:w="567" w:type="dxa"/>
          </w:tcPr>
          <w:p w14:paraId="5521FAE5" w14:textId="77777777" w:rsidR="00DE1605" w:rsidRPr="00DE1605" w:rsidRDefault="00DE1605" w:rsidP="004F7074">
            <w:pPr>
              <w:pStyle w:val="ConsPlusNormal"/>
              <w:jc w:val="center"/>
              <w:rPr>
                <w:szCs w:val="24"/>
              </w:rPr>
            </w:pPr>
            <w:r w:rsidRPr="00DE1605">
              <w:rPr>
                <w:szCs w:val="24"/>
              </w:rPr>
              <w:t>1</w:t>
            </w:r>
          </w:p>
        </w:tc>
        <w:tc>
          <w:tcPr>
            <w:tcW w:w="3338" w:type="dxa"/>
          </w:tcPr>
          <w:p w14:paraId="13A30760" w14:textId="77777777" w:rsidR="00DE1605" w:rsidRPr="00DE1605" w:rsidRDefault="00DE1605" w:rsidP="004F7074">
            <w:pPr>
              <w:pStyle w:val="ConsPlusNormal"/>
              <w:rPr>
                <w:szCs w:val="24"/>
              </w:rPr>
            </w:pPr>
            <w:r w:rsidRPr="00DE1605">
              <w:rPr>
                <w:szCs w:val="24"/>
              </w:rPr>
              <w:t>Зоны отдыха (701010602)</w:t>
            </w:r>
          </w:p>
        </w:tc>
        <w:tc>
          <w:tcPr>
            <w:tcW w:w="1362" w:type="dxa"/>
          </w:tcPr>
          <w:p w14:paraId="705E9BBA" w14:textId="77777777" w:rsidR="00DE1605" w:rsidRPr="00DE1605" w:rsidRDefault="00DE1605" w:rsidP="004F7074">
            <w:pPr>
              <w:autoSpaceDE w:val="0"/>
              <w:autoSpaceDN w:val="0"/>
              <w:adjustRightInd w:val="0"/>
              <w:jc w:val="center"/>
            </w:pPr>
            <w:r w:rsidRPr="00DE1605">
              <w:t>-</w:t>
            </w:r>
          </w:p>
        </w:tc>
        <w:tc>
          <w:tcPr>
            <w:tcW w:w="1363" w:type="dxa"/>
          </w:tcPr>
          <w:p w14:paraId="78893510" w14:textId="77777777" w:rsidR="00DE1605" w:rsidRPr="00DE1605" w:rsidRDefault="00DE1605" w:rsidP="004F7074">
            <w:pPr>
              <w:autoSpaceDE w:val="0"/>
              <w:autoSpaceDN w:val="0"/>
              <w:adjustRightInd w:val="0"/>
              <w:jc w:val="center"/>
            </w:pPr>
            <w:r w:rsidRPr="00DE1605">
              <w:t>-</w:t>
            </w:r>
          </w:p>
        </w:tc>
        <w:tc>
          <w:tcPr>
            <w:tcW w:w="1363" w:type="dxa"/>
          </w:tcPr>
          <w:p w14:paraId="42C5A8D0" w14:textId="77777777" w:rsidR="00DE1605" w:rsidRPr="00DE1605" w:rsidRDefault="00DE1605" w:rsidP="004F7074">
            <w:pPr>
              <w:pStyle w:val="ConsPlusNormal"/>
              <w:jc w:val="center"/>
              <w:rPr>
                <w:szCs w:val="24"/>
              </w:rPr>
            </w:pPr>
            <w:r w:rsidRPr="00DE1605">
              <w:rPr>
                <w:szCs w:val="24"/>
              </w:rPr>
              <w:t xml:space="preserve">трансп. на </w:t>
            </w:r>
            <w:r w:rsidRPr="00DE1605">
              <w:rPr>
                <w:szCs w:val="24"/>
              </w:rPr>
              <w:lastRenderedPageBreak/>
              <w:t>обществ. тр-те, мин.</w:t>
            </w:r>
          </w:p>
        </w:tc>
        <w:tc>
          <w:tcPr>
            <w:tcW w:w="1363" w:type="dxa"/>
          </w:tcPr>
          <w:p w14:paraId="33EA1319" w14:textId="77777777" w:rsidR="00DE1605" w:rsidRPr="00DE1605" w:rsidRDefault="00DE1605" w:rsidP="004F7074">
            <w:pPr>
              <w:pStyle w:val="ConsPlusNormal"/>
              <w:jc w:val="center"/>
              <w:rPr>
                <w:szCs w:val="24"/>
              </w:rPr>
            </w:pPr>
            <w:r w:rsidRPr="00DE1605">
              <w:rPr>
                <w:szCs w:val="24"/>
              </w:rPr>
              <w:lastRenderedPageBreak/>
              <w:t>30</w:t>
            </w:r>
          </w:p>
        </w:tc>
      </w:tr>
      <w:tr w:rsidR="00DE1605" w:rsidRPr="00DE1605" w14:paraId="6CEF52D6" w14:textId="77777777" w:rsidTr="0068464E">
        <w:tc>
          <w:tcPr>
            <w:tcW w:w="567" w:type="dxa"/>
          </w:tcPr>
          <w:p w14:paraId="243E8D70" w14:textId="77777777" w:rsidR="00DE1605" w:rsidRPr="00DE1605" w:rsidRDefault="00DE1605" w:rsidP="004F7074">
            <w:pPr>
              <w:pStyle w:val="ConsPlusNormal"/>
              <w:jc w:val="center"/>
              <w:rPr>
                <w:szCs w:val="24"/>
              </w:rPr>
            </w:pPr>
            <w:r w:rsidRPr="00DE1605">
              <w:rPr>
                <w:szCs w:val="24"/>
              </w:rPr>
              <w:lastRenderedPageBreak/>
              <w:t>2</w:t>
            </w:r>
          </w:p>
        </w:tc>
        <w:tc>
          <w:tcPr>
            <w:tcW w:w="3338" w:type="dxa"/>
          </w:tcPr>
          <w:p w14:paraId="0EC4C607" w14:textId="77777777" w:rsidR="00DE1605" w:rsidRPr="00DE1605" w:rsidRDefault="00DE1605" w:rsidP="004F7074">
            <w:pPr>
              <w:pStyle w:val="ConsPlusNormal"/>
              <w:rPr>
                <w:szCs w:val="24"/>
              </w:rPr>
            </w:pPr>
            <w:r w:rsidRPr="00DE1605">
              <w:rPr>
                <w:szCs w:val="24"/>
              </w:rPr>
              <w:t>Озеленение зон отдыха (701010602) в пределах участков объектов отдыха (детских оздоровительных учреждений, оздоровительно-спортивных лагерей, иных объектов отдыха и туризма)</w:t>
            </w:r>
          </w:p>
        </w:tc>
        <w:tc>
          <w:tcPr>
            <w:tcW w:w="1362" w:type="dxa"/>
          </w:tcPr>
          <w:p w14:paraId="2DEDA0D5" w14:textId="77777777" w:rsidR="00DE1605" w:rsidRPr="00DE1605" w:rsidRDefault="00DE1605" w:rsidP="004F7074">
            <w:pPr>
              <w:pStyle w:val="ConsPlusNormal"/>
              <w:jc w:val="center"/>
              <w:rPr>
                <w:szCs w:val="24"/>
              </w:rPr>
            </w:pPr>
            <w:r w:rsidRPr="00DE1605">
              <w:rPr>
                <w:szCs w:val="24"/>
              </w:rPr>
              <w:t>кв.м. на 1 место в сан.-кур. и оздоровит. учр.</w:t>
            </w:r>
          </w:p>
        </w:tc>
        <w:tc>
          <w:tcPr>
            <w:tcW w:w="1363" w:type="dxa"/>
          </w:tcPr>
          <w:p w14:paraId="103FDE41" w14:textId="77777777" w:rsidR="00DE1605" w:rsidRPr="00DE1605" w:rsidRDefault="00DE1605" w:rsidP="004F7074">
            <w:pPr>
              <w:pStyle w:val="ConsPlusNormal"/>
              <w:jc w:val="center"/>
              <w:rPr>
                <w:szCs w:val="24"/>
              </w:rPr>
            </w:pPr>
            <w:r w:rsidRPr="00DE1605">
              <w:rPr>
                <w:szCs w:val="24"/>
              </w:rPr>
              <w:t>100</w:t>
            </w:r>
          </w:p>
        </w:tc>
        <w:tc>
          <w:tcPr>
            <w:tcW w:w="1363" w:type="dxa"/>
          </w:tcPr>
          <w:p w14:paraId="7D3E130A" w14:textId="77777777" w:rsidR="00DE1605" w:rsidRPr="00DE1605" w:rsidRDefault="00DE1605" w:rsidP="004F7074">
            <w:pPr>
              <w:autoSpaceDE w:val="0"/>
              <w:autoSpaceDN w:val="0"/>
              <w:adjustRightInd w:val="0"/>
              <w:jc w:val="center"/>
            </w:pPr>
            <w:r w:rsidRPr="00DE1605">
              <w:t>-</w:t>
            </w:r>
          </w:p>
        </w:tc>
        <w:tc>
          <w:tcPr>
            <w:tcW w:w="1363" w:type="dxa"/>
          </w:tcPr>
          <w:p w14:paraId="516D6603" w14:textId="77777777" w:rsidR="00DE1605" w:rsidRPr="00DE1605" w:rsidRDefault="00DE1605" w:rsidP="004F7074">
            <w:pPr>
              <w:autoSpaceDE w:val="0"/>
              <w:autoSpaceDN w:val="0"/>
              <w:adjustRightInd w:val="0"/>
              <w:jc w:val="center"/>
            </w:pPr>
            <w:r w:rsidRPr="00DE1605">
              <w:t>не устанавливается</w:t>
            </w:r>
          </w:p>
        </w:tc>
      </w:tr>
      <w:tr w:rsidR="00DE1605" w:rsidRPr="00DE1605" w14:paraId="21D1A70D" w14:textId="77777777" w:rsidTr="0068464E">
        <w:trPr>
          <w:trHeight w:val="255"/>
        </w:trPr>
        <w:tc>
          <w:tcPr>
            <w:tcW w:w="567" w:type="dxa"/>
            <w:vMerge w:val="restart"/>
          </w:tcPr>
          <w:p w14:paraId="3449BC1A" w14:textId="77777777" w:rsidR="00DE1605" w:rsidRPr="00DE1605" w:rsidRDefault="00DE1605" w:rsidP="004F7074">
            <w:pPr>
              <w:pStyle w:val="ConsPlusNormal"/>
              <w:jc w:val="center"/>
              <w:rPr>
                <w:szCs w:val="24"/>
              </w:rPr>
            </w:pPr>
            <w:r w:rsidRPr="00DE1605">
              <w:rPr>
                <w:szCs w:val="24"/>
              </w:rPr>
              <w:t>3</w:t>
            </w:r>
          </w:p>
        </w:tc>
        <w:tc>
          <w:tcPr>
            <w:tcW w:w="3338" w:type="dxa"/>
            <w:vMerge w:val="restart"/>
          </w:tcPr>
          <w:p w14:paraId="0BC1FBB4" w14:textId="77777777" w:rsidR="00DE1605" w:rsidRPr="00DE1605" w:rsidRDefault="00DE1605" w:rsidP="004F7074">
            <w:pPr>
              <w:pStyle w:val="ConsPlusNormal"/>
              <w:rPr>
                <w:szCs w:val="24"/>
              </w:rPr>
            </w:pPr>
            <w:r w:rsidRPr="00DE1605">
              <w:rPr>
                <w:szCs w:val="24"/>
              </w:rPr>
              <w:t>Обеспеченность пляжами, размещаемыми в зонах отдыха</w:t>
            </w:r>
          </w:p>
        </w:tc>
        <w:tc>
          <w:tcPr>
            <w:tcW w:w="1362" w:type="dxa"/>
          </w:tcPr>
          <w:p w14:paraId="2BE1DC18" w14:textId="77777777" w:rsidR="00DE1605" w:rsidRPr="00DE1605" w:rsidRDefault="00DE1605" w:rsidP="004F7074">
            <w:pPr>
              <w:pStyle w:val="ConsPlusNormal"/>
              <w:jc w:val="center"/>
              <w:rPr>
                <w:szCs w:val="24"/>
              </w:rPr>
            </w:pPr>
            <w:r w:rsidRPr="00DE1605">
              <w:rPr>
                <w:szCs w:val="24"/>
              </w:rPr>
              <w:t>кв.м. на 1 посетителя</w:t>
            </w:r>
          </w:p>
        </w:tc>
        <w:tc>
          <w:tcPr>
            <w:tcW w:w="1363" w:type="dxa"/>
          </w:tcPr>
          <w:p w14:paraId="12C544EF" w14:textId="77777777" w:rsidR="00DE1605" w:rsidRPr="00DE1605" w:rsidRDefault="00DE1605" w:rsidP="004F7074">
            <w:pPr>
              <w:pStyle w:val="ConsPlusNormal"/>
              <w:jc w:val="center"/>
              <w:rPr>
                <w:szCs w:val="24"/>
              </w:rPr>
            </w:pPr>
            <w:r w:rsidRPr="00DE1605">
              <w:rPr>
                <w:szCs w:val="24"/>
              </w:rPr>
              <w:t>8 (5 для детских пляжей)</w:t>
            </w:r>
          </w:p>
        </w:tc>
        <w:tc>
          <w:tcPr>
            <w:tcW w:w="1363" w:type="dxa"/>
            <w:vMerge w:val="restart"/>
          </w:tcPr>
          <w:p w14:paraId="34F251DA" w14:textId="77777777" w:rsidR="00DE1605" w:rsidRPr="00DE1605" w:rsidRDefault="00DE1605" w:rsidP="004F7074">
            <w:pPr>
              <w:pStyle w:val="ConsPlusNormal"/>
              <w:jc w:val="center"/>
              <w:rPr>
                <w:szCs w:val="24"/>
              </w:rPr>
            </w:pPr>
            <w:r w:rsidRPr="00DE1605">
              <w:rPr>
                <w:szCs w:val="24"/>
              </w:rPr>
              <w:t>трансп. на обществ. тр-те, мин.</w:t>
            </w:r>
          </w:p>
        </w:tc>
        <w:tc>
          <w:tcPr>
            <w:tcW w:w="1363" w:type="dxa"/>
            <w:vMerge w:val="restart"/>
          </w:tcPr>
          <w:p w14:paraId="4F3AE78B" w14:textId="77777777" w:rsidR="00DE1605" w:rsidRPr="00DE1605" w:rsidRDefault="00DE1605" w:rsidP="004F7074">
            <w:pPr>
              <w:pStyle w:val="ConsPlusNormal"/>
              <w:jc w:val="center"/>
              <w:rPr>
                <w:szCs w:val="24"/>
              </w:rPr>
            </w:pPr>
            <w:r w:rsidRPr="00DE1605">
              <w:rPr>
                <w:szCs w:val="24"/>
              </w:rPr>
              <w:t>30</w:t>
            </w:r>
          </w:p>
        </w:tc>
      </w:tr>
      <w:tr w:rsidR="00DE1605" w:rsidRPr="00DE1605" w14:paraId="0BC2E8C0" w14:textId="77777777" w:rsidTr="0068464E">
        <w:trPr>
          <w:trHeight w:val="30"/>
        </w:trPr>
        <w:tc>
          <w:tcPr>
            <w:tcW w:w="567" w:type="dxa"/>
            <w:vMerge/>
          </w:tcPr>
          <w:p w14:paraId="03025240" w14:textId="77777777" w:rsidR="00DE1605" w:rsidRPr="00DE1605" w:rsidRDefault="00DE1605" w:rsidP="004F7074">
            <w:pPr>
              <w:pStyle w:val="ConsPlusNormal"/>
              <w:jc w:val="center"/>
              <w:rPr>
                <w:szCs w:val="24"/>
              </w:rPr>
            </w:pPr>
          </w:p>
        </w:tc>
        <w:tc>
          <w:tcPr>
            <w:tcW w:w="3338" w:type="dxa"/>
            <w:vMerge/>
          </w:tcPr>
          <w:p w14:paraId="0B1A2164" w14:textId="77777777" w:rsidR="00DE1605" w:rsidRPr="00DE1605" w:rsidRDefault="00DE1605" w:rsidP="004F7074">
            <w:pPr>
              <w:pStyle w:val="ConsPlusNormal"/>
              <w:rPr>
                <w:szCs w:val="24"/>
              </w:rPr>
            </w:pPr>
          </w:p>
        </w:tc>
        <w:tc>
          <w:tcPr>
            <w:tcW w:w="1362" w:type="dxa"/>
          </w:tcPr>
          <w:p w14:paraId="047FBF64" w14:textId="77777777" w:rsidR="00DE1605" w:rsidRPr="00DE1605" w:rsidRDefault="00DE1605" w:rsidP="004F7074">
            <w:pPr>
              <w:pStyle w:val="ConsPlusNormal"/>
              <w:jc w:val="center"/>
              <w:rPr>
                <w:szCs w:val="24"/>
              </w:rPr>
            </w:pPr>
            <w:r w:rsidRPr="00DE1605">
              <w:rPr>
                <w:szCs w:val="24"/>
              </w:rPr>
              <w:t>пог.м. уреза воды на 1 посетителя</w:t>
            </w:r>
          </w:p>
        </w:tc>
        <w:tc>
          <w:tcPr>
            <w:tcW w:w="1363" w:type="dxa"/>
          </w:tcPr>
          <w:p w14:paraId="33DE236E" w14:textId="77777777" w:rsidR="00DE1605" w:rsidRPr="00DE1605" w:rsidRDefault="00DE1605" w:rsidP="004F7074">
            <w:pPr>
              <w:pStyle w:val="ConsPlusNormal"/>
              <w:jc w:val="center"/>
              <w:rPr>
                <w:szCs w:val="24"/>
              </w:rPr>
            </w:pPr>
            <w:r w:rsidRPr="00DE1605">
              <w:rPr>
                <w:szCs w:val="24"/>
              </w:rPr>
              <w:t>0,25</w:t>
            </w:r>
          </w:p>
        </w:tc>
        <w:tc>
          <w:tcPr>
            <w:tcW w:w="1363" w:type="dxa"/>
            <w:vMerge/>
          </w:tcPr>
          <w:p w14:paraId="6C0201D0" w14:textId="77777777" w:rsidR="00DE1605" w:rsidRPr="00DE1605" w:rsidRDefault="00DE1605" w:rsidP="004F7074">
            <w:pPr>
              <w:pStyle w:val="ConsPlusNormal"/>
              <w:jc w:val="center"/>
              <w:rPr>
                <w:szCs w:val="24"/>
              </w:rPr>
            </w:pPr>
          </w:p>
        </w:tc>
        <w:tc>
          <w:tcPr>
            <w:tcW w:w="1363" w:type="dxa"/>
            <w:vMerge/>
          </w:tcPr>
          <w:p w14:paraId="240C6D1E" w14:textId="77777777" w:rsidR="00DE1605" w:rsidRPr="00DE1605" w:rsidRDefault="00DE1605" w:rsidP="004F7074">
            <w:pPr>
              <w:pStyle w:val="ConsPlusNormal"/>
              <w:jc w:val="center"/>
              <w:rPr>
                <w:szCs w:val="24"/>
              </w:rPr>
            </w:pPr>
          </w:p>
        </w:tc>
      </w:tr>
      <w:tr w:rsidR="00DE1605" w:rsidRPr="00DE1605" w14:paraId="5BF4B007" w14:textId="77777777" w:rsidTr="0068464E">
        <w:trPr>
          <w:trHeight w:val="20"/>
        </w:trPr>
        <w:tc>
          <w:tcPr>
            <w:tcW w:w="567" w:type="dxa"/>
            <w:vMerge w:val="restart"/>
          </w:tcPr>
          <w:p w14:paraId="4F67C0DA" w14:textId="77777777" w:rsidR="00DE1605" w:rsidRPr="00DE1605" w:rsidRDefault="00DE1605" w:rsidP="004F7074">
            <w:pPr>
              <w:pStyle w:val="ConsPlusNormal"/>
              <w:jc w:val="center"/>
              <w:rPr>
                <w:szCs w:val="24"/>
              </w:rPr>
            </w:pPr>
            <w:r w:rsidRPr="00DE1605">
              <w:rPr>
                <w:szCs w:val="24"/>
              </w:rPr>
              <w:t>4</w:t>
            </w:r>
          </w:p>
        </w:tc>
        <w:tc>
          <w:tcPr>
            <w:tcW w:w="3338" w:type="dxa"/>
            <w:vMerge w:val="restart"/>
          </w:tcPr>
          <w:p w14:paraId="5A5E4063" w14:textId="77777777" w:rsidR="00DE1605" w:rsidRPr="00DE1605" w:rsidRDefault="00DE1605" w:rsidP="004F7074">
            <w:pPr>
              <w:pStyle w:val="ConsPlusNormal"/>
              <w:rPr>
                <w:szCs w:val="24"/>
              </w:rPr>
            </w:pPr>
            <w:r w:rsidRPr="00DE1605">
              <w:rPr>
                <w:szCs w:val="24"/>
              </w:rPr>
              <w:t>Обеспеченность пляжами, размещаемыми на землях, пригодных для сельскохозяйственного использования</w:t>
            </w:r>
          </w:p>
        </w:tc>
        <w:tc>
          <w:tcPr>
            <w:tcW w:w="1362" w:type="dxa"/>
          </w:tcPr>
          <w:p w14:paraId="6CD903F5" w14:textId="77777777" w:rsidR="00DE1605" w:rsidRPr="00DE1605" w:rsidRDefault="00DE1605" w:rsidP="004F7074">
            <w:pPr>
              <w:pStyle w:val="ConsPlusNormal"/>
              <w:jc w:val="center"/>
              <w:rPr>
                <w:szCs w:val="24"/>
              </w:rPr>
            </w:pPr>
            <w:r w:rsidRPr="00DE1605">
              <w:rPr>
                <w:szCs w:val="24"/>
              </w:rPr>
              <w:t>кв.м. на 1 посетителя</w:t>
            </w:r>
          </w:p>
        </w:tc>
        <w:tc>
          <w:tcPr>
            <w:tcW w:w="1363" w:type="dxa"/>
          </w:tcPr>
          <w:p w14:paraId="5C79C0B8" w14:textId="77777777" w:rsidR="00DE1605" w:rsidRPr="00DE1605" w:rsidRDefault="00DE1605" w:rsidP="004F7074">
            <w:pPr>
              <w:pStyle w:val="ConsPlusNormal"/>
              <w:jc w:val="center"/>
              <w:rPr>
                <w:szCs w:val="24"/>
              </w:rPr>
            </w:pPr>
            <w:r w:rsidRPr="00DE1605">
              <w:rPr>
                <w:szCs w:val="24"/>
              </w:rPr>
              <w:t>4</w:t>
            </w:r>
          </w:p>
        </w:tc>
        <w:tc>
          <w:tcPr>
            <w:tcW w:w="1363" w:type="dxa"/>
            <w:vMerge w:val="restart"/>
          </w:tcPr>
          <w:p w14:paraId="45E33047" w14:textId="77777777" w:rsidR="00DE1605" w:rsidRPr="00DE1605" w:rsidRDefault="00DE1605" w:rsidP="004F7074">
            <w:pPr>
              <w:pStyle w:val="ConsPlusNormal"/>
              <w:jc w:val="center"/>
              <w:rPr>
                <w:szCs w:val="24"/>
              </w:rPr>
            </w:pPr>
            <w:r w:rsidRPr="00DE1605">
              <w:rPr>
                <w:szCs w:val="24"/>
              </w:rPr>
              <w:t>трансп. на обществ. тр-те, мин.</w:t>
            </w:r>
          </w:p>
        </w:tc>
        <w:tc>
          <w:tcPr>
            <w:tcW w:w="1363" w:type="dxa"/>
            <w:vMerge w:val="restart"/>
          </w:tcPr>
          <w:p w14:paraId="37C0010A" w14:textId="77777777" w:rsidR="00DE1605" w:rsidRPr="00DE1605" w:rsidRDefault="00DE1605" w:rsidP="004F7074">
            <w:pPr>
              <w:pStyle w:val="ConsPlusNormal"/>
              <w:jc w:val="center"/>
              <w:rPr>
                <w:szCs w:val="24"/>
              </w:rPr>
            </w:pPr>
            <w:r w:rsidRPr="00DE1605">
              <w:rPr>
                <w:szCs w:val="24"/>
              </w:rPr>
              <w:t>30</w:t>
            </w:r>
          </w:p>
        </w:tc>
      </w:tr>
      <w:tr w:rsidR="00DE1605" w:rsidRPr="00DE1605" w14:paraId="4F8E64F2" w14:textId="77777777" w:rsidTr="0068464E">
        <w:trPr>
          <w:trHeight w:val="20"/>
        </w:trPr>
        <w:tc>
          <w:tcPr>
            <w:tcW w:w="567" w:type="dxa"/>
            <w:vMerge/>
          </w:tcPr>
          <w:p w14:paraId="5511DCC0" w14:textId="77777777" w:rsidR="00DE1605" w:rsidRPr="00DE1605" w:rsidRDefault="00DE1605" w:rsidP="004F7074">
            <w:pPr>
              <w:pStyle w:val="ConsPlusNormal"/>
              <w:jc w:val="center"/>
              <w:rPr>
                <w:szCs w:val="24"/>
              </w:rPr>
            </w:pPr>
          </w:p>
        </w:tc>
        <w:tc>
          <w:tcPr>
            <w:tcW w:w="3338" w:type="dxa"/>
            <w:vMerge/>
          </w:tcPr>
          <w:p w14:paraId="294E9448" w14:textId="77777777" w:rsidR="00DE1605" w:rsidRPr="00DE1605" w:rsidRDefault="00DE1605" w:rsidP="004F7074">
            <w:pPr>
              <w:pStyle w:val="ConsPlusNormal"/>
              <w:rPr>
                <w:szCs w:val="24"/>
              </w:rPr>
            </w:pPr>
          </w:p>
        </w:tc>
        <w:tc>
          <w:tcPr>
            <w:tcW w:w="1362" w:type="dxa"/>
          </w:tcPr>
          <w:p w14:paraId="469B6287" w14:textId="77777777" w:rsidR="00DE1605" w:rsidRPr="00DE1605" w:rsidRDefault="00DE1605" w:rsidP="004F7074">
            <w:pPr>
              <w:pStyle w:val="ConsPlusNormal"/>
              <w:jc w:val="center"/>
              <w:rPr>
                <w:szCs w:val="24"/>
              </w:rPr>
            </w:pPr>
            <w:r w:rsidRPr="00DE1605">
              <w:rPr>
                <w:szCs w:val="24"/>
              </w:rPr>
              <w:t>пог.м. уреза воды на 1 посетителя</w:t>
            </w:r>
          </w:p>
        </w:tc>
        <w:tc>
          <w:tcPr>
            <w:tcW w:w="1363" w:type="dxa"/>
          </w:tcPr>
          <w:p w14:paraId="521F9CC0" w14:textId="77777777" w:rsidR="00DE1605" w:rsidRPr="00DE1605" w:rsidRDefault="00DE1605" w:rsidP="004F7074">
            <w:pPr>
              <w:pStyle w:val="ConsPlusNormal"/>
              <w:jc w:val="center"/>
              <w:rPr>
                <w:szCs w:val="24"/>
              </w:rPr>
            </w:pPr>
            <w:r w:rsidRPr="00DE1605">
              <w:rPr>
                <w:szCs w:val="24"/>
              </w:rPr>
              <w:t>0,25</w:t>
            </w:r>
          </w:p>
        </w:tc>
        <w:tc>
          <w:tcPr>
            <w:tcW w:w="1363" w:type="dxa"/>
            <w:vMerge/>
          </w:tcPr>
          <w:p w14:paraId="21CD4513" w14:textId="77777777" w:rsidR="00DE1605" w:rsidRPr="00DE1605" w:rsidRDefault="00DE1605" w:rsidP="004F7074">
            <w:pPr>
              <w:pStyle w:val="ConsPlusNormal"/>
              <w:jc w:val="center"/>
              <w:rPr>
                <w:szCs w:val="24"/>
              </w:rPr>
            </w:pPr>
          </w:p>
        </w:tc>
        <w:tc>
          <w:tcPr>
            <w:tcW w:w="1363" w:type="dxa"/>
            <w:vMerge/>
          </w:tcPr>
          <w:p w14:paraId="5ADF9CC7" w14:textId="77777777" w:rsidR="00DE1605" w:rsidRPr="00DE1605" w:rsidRDefault="00DE1605" w:rsidP="004F7074">
            <w:pPr>
              <w:pStyle w:val="ConsPlusNormal"/>
              <w:jc w:val="center"/>
              <w:rPr>
                <w:szCs w:val="24"/>
              </w:rPr>
            </w:pPr>
          </w:p>
        </w:tc>
      </w:tr>
    </w:tbl>
    <w:p w14:paraId="24C36BE9"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780F94DF" w14:textId="77777777" w:rsidR="00DE1605" w:rsidRPr="00DE1605" w:rsidRDefault="00DE1605" w:rsidP="004F7074">
      <w:pPr>
        <w:tabs>
          <w:tab w:val="left" w:pos="709"/>
          <w:tab w:val="left" w:pos="993"/>
        </w:tabs>
        <w:autoSpaceDE w:val="0"/>
        <w:autoSpaceDN w:val="0"/>
        <w:adjustRightInd w:val="0"/>
        <w:jc w:val="both"/>
      </w:pPr>
      <w:r w:rsidRPr="00DE1605">
        <w:t>1. Рассчитывать число единовременных посетителей на пляжах следует с учетом коэффициента одновременной загрузки пляжей в размере 0,2. Для пляжей санаториев и т.п. объектов применяются коэффициенты п. 9.27 СП 42.13330.2016.</w:t>
      </w:r>
    </w:p>
    <w:p w14:paraId="08CF16F1" w14:textId="77777777" w:rsidR="00DE1605" w:rsidRPr="00DE1605" w:rsidRDefault="00DE1605" w:rsidP="004F7074">
      <w:pPr>
        <w:tabs>
          <w:tab w:val="left" w:pos="709"/>
          <w:tab w:val="left" w:pos="993"/>
        </w:tabs>
        <w:autoSpaceDE w:val="0"/>
        <w:autoSpaceDN w:val="0"/>
        <w:adjustRightInd w:val="0"/>
        <w:jc w:val="both"/>
      </w:pPr>
      <w:r w:rsidRPr="00DE1605">
        <w:t>2.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14:paraId="0BAFCCA2" w14:textId="77777777" w:rsidR="00DE1605" w:rsidRPr="00DE1605" w:rsidRDefault="00DE1605" w:rsidP="004F7074">
      <w:pPr>
        <w:tabs>
          <w:tab w:val="left" w:pos="709"/>
          <w:tab w:val="left" w:pos="993"/>
        </w:tabs>
        <w:autoSpaceDE w:val="0"/>
        <w:autoSpaceDN w:val="0"/>
        <w:adjustRightInd w:val="0"/>
        <w:jc w:val="both"/>
      </w:pPr>
      <w:r w:rsidRPr="00DE1605">
        <w:t>3. Размеры речных и озерных пляжей, размещаемых на землях, пригодных для сельскохозяйственного использования, следует принимать из расчета 4 кв.м. на одного посетителя.</w:t>
      </w:r>
    </w:p>
    <w:p w14:paraId="724A155A" w14:textId="113EBD6E" w:rsidR="00DE1605" w:rsidRDefault="00DE1605" w:rsidP="004F7074">
      <w:pPr>
        <w:tabs>
          <w:tab w:val="left" w:pos="709"/>
          <w:tab w:val="left" w:pos="993"/>
        </w:tabs>
        <w:autoSpaceDE w:val="0"/>
        <w:autoSpaceDN w:val="0"/>
        <w:adjustRightInd w:val="0"/>
        <w:jc w:val="both"/>
      </w:pPr>
      <w:r w:rsidRPr="00DE1605">
        <w:t xml:space="preserve">4. Зона отдыха, отображаемая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РФ от 9 января 2018 года № 10 под кодом 701010602, подразделяется на зону детских оздоровительных учреждений, зону оздоровительно-спортивных лагерей, зону пляжей, зону иных объектов отдыха и туризма (пункт 133.3, подпункт </w:t>
      </w:r>
      <w:r w:rsidR="00A31452">
        <w:t>«</w:t>
      </w:r>
      <w:r w:rsidRPr="00DE1605">
        <w:t>е</w:t>
      </w:r>
      <w:r w:rsidR="00A31452">
        <w:t>»</w:t>
      </w:r>
      <w:r w:rsidRPr="00DE1605">
        <w:t xml:space="preserve"> Требований).</w:t>
      </w:r>
    </w:p>
    <w:p w14:paraId="1AFE71DF" w14:textId="77777777" w:rsidR="004F7074" w:rsidRPr="00DE1605" w:rsidRDefault="004F7074" w:rsidP="004F7074">
      <w:pPr>
        <w:tabs>
          <w:tab w:val="left" w:pos="709"/>
          <w:tab w:val="left" w:pos="993"/>
        </w:tabs>
        <w:autoSpaceDE w:val="0"/>
        <w:autoSpaceDN w:val="0"/>
        <w:adjustRightInd w:val="0"/>
        <w:jc w:val="both"/>
      </w:pPr>
    </w:p>
    <w:p w14:paraId="1F2207DF"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Количество машино-мест для парковки легковых автомобилей на стоянках автомобилей, размещаемых у границ лесопарков и зон отдыха принимается в соответствии с пунктом 2.2. РНГП РО.</w:t>
      </w:r>
    </w:p>
    <w:p w14:paraId="7794B852" w14:textId="77777777" w:rsidR="00DE1605" w:rsidRDefault="00DE1605" w:rsidP="004F7074">
      <w:pPr>
        <w:keepNext/>
        <w:ind w:firstLine="709"/>
        <w:outlineLvl w:val="1"/>
        <w:rPr>
          <w:rFonts w:eastAsiaTheme="majorEastAsia"/>
          <w:b/>
          <w:bCs/>
          <w:iCs/>
          <w:sz w:val="28"/>
          <w:szCs w:val="28"/>
        </w:rPr>
      </w:pPr>
      <w:bookmarkStart w:id="17" w:name="_Toc184354827"/>
      <w:bookmarkStart w:id="18" w:name="_Toc194866746"/>
      <w:r w:rsidRPr="00DE1605">
        <w:rPr>
          <w:rFonts w:eastAsiaTheme="majorEastAsia"/>
          <w:b/>
          <w:bCs/>
          <w:iCs/>
          <w:sz w:val="28"/>
          <w:szCs w:val="28"/>
        </w:rPr>
        <w:lastRenderedPageBreak/>
        <w:t>Благоустройство и озеленение территории</w:t>
      </w:r>
      <w:bookmarkEnd w:id="17"/>
      <w:bookmarkEnd w:id="18"/>
    </w:p>
    <w:p w14:paraId="4DA8F04A" w14:textId="77777777" w:rsidR="004F7074" w:rsidRPr="004F7074" w:rsidRDefault="004F7074" w:rsidP="004F7074">
      <w:pPr>
        <w:keepNext/>
        <w:ind w:firstLine="709"/>
        <w:outlineLvl w:val="1"/>
        <w:rPr>
          <w:rFonts w:eastAsiaTheme="majorEastAsia"/>
          <w:iCs/>
          <w:sz w:val="28"/>
          <w:szCs w:val="28"/>
        </w:rPr>
      </w:pPr>
    </w:p>
    <w:p w14:paraId="1F70187A" w14:textId="77777777" w:rsidR="00DE1605" w:rsidRPr="00DE1605" w:rsidRDefault="00DE1605" w:rsidP="004F7074">
      <w:pPr>
        <w:keepNext/>
        <w:jc w:val="both"/>
        <w:outlineLvl w:val="3"/>
        <w:rPr>
          <w:rFonts w:eastAsiaTheme="minorEastAsia"/>
          <w:bCs/>
        </w:rPr>
      </w:pPr>
      <w:r w:rsidRPr="00DE1605">
        <w:rPr>
          <w:rFonts w:eastAsiaTheme="minorEastAsia"/>
          <w:bCs/>
        </w:rPr>
        <w:t>Таблица 7 – ОМЗ в области благоустройства и озеленения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4955D053" w14:textId="77777777" w:rsidTr="0068464E">
        <w:trPr>
          <w:tblHeader/>
        </w:trPr>
        <w:tc>
          <w:tcPr>
            <w:tcW w:w="567" w:type="dxa"/>
            <w:vMerge w:val="restart"/>
          </w:tcPr>
          <w:p w14:paraId="2A67CF5F" w14:textId="77777777" w:rsidR="00DE1605" w:rsidRPr="00DE1605" w:rsidRDefault="00DE1605" w:rsidP="004F7074">
            <w:pPr>
              <w:pStyle w:val="ConsPlusNormal"/>
              <w:jc w:val="center"/>
              <w:rPr>
                <w:szCs w:val="24"/>
              </w:rPr>
            </w:pPr>
            <w:r w:rsidRPr="00DE1605">
              <w:rPr>
                <w:szCs w:val="24"/>
              </w:rPr>
              <w:t>N</w:t>
            </w:r>
          </w:p>
          <w:p w14:paraId="6B8B3B30"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576A8BCF"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2D826947"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7F0DA3E7"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25AD4DA3" w14:textId="77777777" w:rsidTr="0068464E">
        <w:trPr>
          <w:tblHeader/>
        </w:trPr>
        <w:tc>
          <w:tcPr>
            <w:tcW w:w="567" w:type="dxa"/>
            <w:vMerge/>
          </w:tcPr>
          <w:p w14:paraId="7C25E048" w14:textId="77777777" w:rsidR="00DE1605" w:rsidRPr="00DE1605" w:rsidRDefault="00DE1605" w:rsidP="004F7074"/>
        </w:tc>
        <w:tc>
          <w:tcPr>
            <w:tcW w:w="3338" w:type="dxa"/>
            <w:vMerge/>
          </w:tcPr>
          <w:p w14:paraId="541A2C15" w14:textId="77777777" w:rsidR="00DE1605" w:rsidRPr="00DE1605" w:rsidRDefault="00DE1605" w:rsidP="004F7074"/>
        </w:tc>
        <w:tc>
          <w:tcPr>
            <w:tcW w:w="1362" w:type="dxa"/>
          </w:tcPr>
          <w:p w14:paraId="0B19FA46"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7EA2FE55"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4E03F7D7"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0947E1C7"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3513FA86" w14:textId="77777777" w:rsidTr="0068464E">
        <w:trPr>
          <w:trHeight w:val="28"/>
        </w:trPr>
        <w:tc>
          <w:tcPr>
            <w:tcW w:w="567" w:type="dxa"/>
            <w:tcBorders>
              <w:bottom w:val="single" w:sz="4" w:space="0" w:color="auto"/>
            </w:tcBorders>
          </w:tcPr>
          <w:p w14:paraId="04881E7D" w14:textId="77777777" w:rsidR="00DE1605" w:rsidRPr="00DE1605" w:rsidRDefault="00DE1605" w:rsidP="004F7074">
            <w:pPr>
              <w:pStyle w:val="ConsPlusNormal"/>
              <w:jc w:val="center"/>
              <w:rPr>
                <w:szCs w:val="24"/>
              </w:rPr>
            </w:pPr>
            <w:r w:rsidRPr="00DE1605">
              <w:rPr>
                <w:szCs w:val="24"/>
              </w:rPr>
              <w:t>1</w:t>
            </w:r>
          </w:p>
        </w:tc>
        <w:tc>
          <w:tcPr>
            <w:tcW w:w="3338" w:type="dxa"/>
            <w:tcBorders>
              <w:bottom w:val="single" w:sz="4" w:space="0" w:color="auto"/>
            </w:tcBorders>
          </w:tcPr>
          <w:p w14:paraId="750664B1" w14:textId="77777777" w:rsidR="00DE1605" w:rsidRPr="00DE1605" w:rsidRDefault="00DE1605" w:rsidP="004F7074">
            <w:pPr>
              <w:pStyle w:val="ConsPlusNormal"/>
              <w:rPr>
                <w:szCs w:val="24"/>
              </w:rPr>
            </w:pPr>
            <w:r w:rsidRPr="00DE1605">
              <w:rPr>
                <w:szCs w:val="24"/>
              </w:rPr>
              <w:t>Озеленённые территории общего пользования</w:t>
            </w:r>
          </w:p>
        </w:tc>
        <w:tc>
          <w:tcPr>
            <w:tcW w:w="1362" w:type="dxa"/>
            <w:tcBorders>
              <w:bottom w:val="single" w:sz="4" w:space="0" w:color="auto"/>
            </w:tcBorders>
          </w:tcPr>
          <w:p w14:paraId="1151DEDA" w14:textId="77777777" w:rsidR="00DE1605" w:rsidRPr="00DE1605" w:rsidRDefault="00DE1605" w:rsidP="004F7074">
            <w:pPr>
              <w:pStyle w:val="ConsPlusNormal"/>
              <w:jc w:val="center"/>
              <w:rPr>
                <w:szCs w:val="24"/>
              </w:rPr>
            </w:pPr>
            <w:r w:rsidRPr="00DE1605">
              <w:rPr>
                <w:szCs w:val="24"/>
              </w:rPr>
              <w:t>обеспеченность населения, кв.м. на одного жителя</w:t>
            </w:r>
          </w:p>
        </w:tc>
        <w:tc>
          <w:tcPr>
            <w:tcW w:w="1363" w:type="dxa"/>
            <w:tcBorders>
              <w:bottom w:val="single" w:sz="4" w:space="0" w:color="auto"/>
            </w:tcBorders>
          </w:tcPr>
          <w:p w14:paraId="0CDF111D" w14:textId="77777777" w:rsidR="00DE1605" w:rsidRPr="00DE1605" w:rsidRDefault="00DE1605" w:rsidP="004F7074">
            <w:pPr>
              <w:pStyle w:val="ConsPlusNormal"/>
              <w:jc w:val="center"/>
              <w:rPr>
                <w:szCs w:val="24"/>
              </w:rPr>
            </w:pPr>
            <w:r w:rsidRPr="00DE1605">
              <w:rPr>
                <w:szCs w:val="24"/>
              </w:rPr>
              <w:t>13,2</w:t>
            </w:r>
          </w:p>
        </w:tc>
        <w:tc>
          <w:tcPr>
            <w:tcW w:w="1363" w:type="dxa"/>
            <w:tcBorders>
              <w:bottom w:val="single" w:sz="4" w:space="0" w:color="auto"/>
            </w:tcBorders>
          </w:tcPr>
          <w:p w14:paraId="64A036B0" w14:textId="77777777" w:rsidR="00DE1605" w:rsidRPr="00DE1605" w:rsidRDefault="00DE1605" w:rsidP="004F7074">
            <w:pPr>
              <w:pStyle w:val="ConsPlusNormal"/>
              <w:jc w:val="center"/>
              <w:rPr>
                <w:szCs w:val="24"/>
              </w:rPr>
            </w:pPr>
            <w:r w:rsidRPr="00DE1605">
              <w:rPr>
                <w:szCs w:val="24"/>
              </w:rPr>
              <w:t>пешеход. доступность,</w:t>
            </w:r>
          </w:p>
          <w:p w14:paraId="715EDDC5" w14:textId="77777777" w:rsidR="00DE1605" w:rsidRPr="00DE1605" w:rsidRDefault="00DE1605" w:rsidP="004F7074">
            <w:pPr>
              <w:pStyle w:val="ConsPlusNormal"/>
              <w:jc w:val="center"/>
              <w:rPr>
                <w:szCs w:val="24"/>
              </w:rPr>
            </w:pPr>
            <w:r w:rsidRPr="00DE1605">
              <w:rPr>
                <w:szCs w:val="24"/>
              </w:rPr>
              <w:t>минута</w:t>
            </w:r>
          </w:p>
        </w:tc>
        <w:tc>
          <w:tcPr>
            <w:tcW w:w="1363" w:type="dxa"/>
          </w:tcPr>
          <w:p w14:paraId="5F6EB49E" w14:textId="77777777" w:rsidR="00DE1605" w:rsidRPr="00DE1605" w:rsidRDefault="00DE1605" w:rsidP="004F7074">
            <w:pPr>
              <w:pStyle w:val="ConsPlusNormal"/>
              <w:jc w:val="center"/>
              <w:rPr>
                <w:szCs w:val="24"/>
              </w:rPr>
            </w:pPr>
            <w:r w:rsidRPr="00DE1605">
              <w:rPr>
                <w:szCs w:val="24"/>
              </w:rPr>
              <w:t>15</w:t>
            </w:r>
          </w:p>
        </w:tc>
      </w:tr>
      <w:tr w:rsidR="00DE1605" w:rsidRPr="00DE1605" w14:paraId="0FD6207B" w14:textId="77777777" w:rsidTr="0068464E">
        <w:trPr>
          <w:trHeight w:val="28"/>
        </w:trPr>
        <w:tc>
          <w:tcPr>
            <w:tcW w:w="567" w:type="dxa"/>
            <w:tcBorders>
              <w:bottom w:val="single" w:sz="4" w:space="0" w:color="auto"/>
            </w:tcBorders>
          </w:tcPr>
          <w:p w14:paraId="5A7EBA73" w14:textId="77777777" w:rsidR="00DE1605" w:rsidRPr="00DE1605" w:rsidRDefault="00DE1605" w:rsidP="004F7074">
            <w:pPr>
              <w:pStyle w:val="ConsPlusNormal"/>
              <w:jc w:val="center"/>
              <w:rPr>
                <w:szCs w:val="24"/>
              </w:rPr>
            </w:pPr>
            <w:r w:rsidRPr="00DE1605">
              <w:rPr>
                <w:szCs w:val="24"/>
              </w:rPr>
              <w:t>2</w:t>
            </w:r>
          </w:p>
        </w:tc>
        <w:tc>
          <w:tcPr>
            <w:tcW w:w="3338" w:type="dxa"/>
            <w:tcBorders>
              <w:bottom w:val="single" w:sz="4" w:space="0" w:color="auto"/>
            </w:tcBorders>
          </w:tcPr>
          <w:p w14:paraId="4AC3AA77" w14:textId="77777777" w:rsidR="00DE1605" w:rsidRPr="00DE1605" w:rsidRDefault="00DE1605" w:rsidP="004F7074">
            <w:pPr>
              <w:pStyle w:val="ConsPlusNormal"/>
            </w:pPr>
            <w:r w:rsidRPr="00DE1605">
              <w:rPr>
                <w:szCs w:val="24"/>
              </w:rPr>
              <w:t>Общественная уборная в местах массового пребывания людей</w:t>
            </w:r>
          </w:p>
        </w:tc>
        <w:tc>
          <w:tcPr>
            <w:tcW w:w="1362" w:type="dxa"/>
            <w:tcBorders>
              <w:bottom w:val="single" w:sz="4" w:space="0" w:color="auto"/>
            </w:tcBorders>
          </w:tcPr>
          <w:p w14:paraId="4F6F6528" w14:textId="77777777" w:rsidR="00DE1605" w:rsidRPr="00DE1605" w:rsidRDefault="00DE1605" w:rsidP="004F7074">
            <w:pPr>
              <w:pStyle w:val="ConsPlusNormal"/>
              <w:jc w:val="center"/>
            </w:pPr>
            <w:r w:rsidRPr="00DE1605">
              <w:rPr>
                <w:szCs w:val="24"/>
              </w:rPr>
              <w:t>кол-во приборов на 1000 жит.</w:t>
            </w:r>
          </w:p>
        </w:tc>
        <w:tc>
          <w:tcPr>
            <w:tcW w:w="1363" w:type="dxa"/>
            <w:tcBorders>
              <w:bottom w:val="single" w:sz="4" w:space="0" w:color="auto"/>
            </w:tcBorders>
          </w:tcPr>
          <w:p w14:paraId="7F8885C5" w14:textId="77777777" w:rsidR="00DE1605" w:rsidRPr="00DE1605" w:rsidRDefault="00DE1605" w:rsidP="004F7074">
            <w:pPr>
              <w:pStyle w:val="ConsPlusNormal"/>
              <w:jc w:val="center"/>
            </w:pPr>
            <w:r w:rsidRPr="00DE1605">
              <w:rPr>
                <w:szCs w:val="24"/>
              </w:rPr>
              <w:t>1</w:t>
            </w:r>
          </w:p>
        </w:tc>
        <w:tc>
          <w:tcPr>
            <w:tcW w:w="1363" w:type="dxa"/>
            <w:tcBorders>
              <w:bottom w:val="single" w:sz="4" w:space="0" w:color="auto"/>
            </w:tcBorders>
          </w:tcPr>
          <w:p w14:paraId="3380D964" w14:textId="77777777" w:rsidR="00DE1605" w:rsidRPr="00DE1605" w:rsidRDefault="00DE1605" w:rsidP="004F7074">
            <w:pPr>
              <w:pStyle w:val="ConsPlusNormal"/>
              <w:jc w:val="center"/>
              <w:rPr>
                <w:szCs w:val="24"/>
              </w:rPr>
            </w:pPr>
            <w:r w:rsidRPr="00DE1605">
              <w:rPr>
                <w:szCs w:val="24"/>
              </w:rPr>
              <w:t xml:space="preserve">радиус доступн., </w:t>
            </w:r>
          </w:p>
          <w:p w14:paraId="7120B0DC" w14:textId="77777777" w:rsidR="00DE1605" w:rsidRPr="00DE1605" w:rsidRDefault="00DE1605" w:rsidP="004F7074">
            <w:pPr>
              <w:pStyle w:val="ConsPlusNormal"/>
              <w:jc w:val="center"/>
              <w:rPr>
                <w:szCs w:val="24"/>
              </w:rPr>
            </w:pPr>
            <w:r w:rsidRPr="00DE1605">
              <w:rPr>
                <w:szCs w:val="24"/>
              </w:rPr>
              <w:t>м</w:t>
            </w:r>
          </w:p>
        </w:tc>
        <w:tc>
          <w:tcPr>
            <w:tcW w:w="1363" w:type="dxa"/>
          </w:tcPr>
          <w:p w14:paraId="0E2DD878" w14:textId="77777777" w:rsidR="00DE1605" w:rsidRPr="00DE1605" w:rsidRDefault="00DE1605" w:rsidP="004F7074">
            <w:pPr>
              <w:pStyle w:val="ConsPlusNormal"/>
              <w:jc w:val="center"/>
              <w:rPr>
                <w:szCs w:val="24"/>
              </w:rPr>
            </w:pPr>
            <w:r w:rsidRPr="00DE1605">
              <w:rPr>
                <w:szCs w:val="24"/>
              </w:rPr>
              <w:t>1000</w:t>
            </w:r>
          </w:p>
        </w:tc>
      </w:tr>
    </w:tbl>
    <w:p w14:paraId="24A8BA98" w14:textId="77777777" w:rsidR="00DE1605" w:rsidRDefault="00DE1605" w:rsidP="004F7074">
      <w:pPr>
        <w:tabs>
          <w:tab w:val="left" w:pos="709"/>
          <w:tab w:val="left" w:pos="993"/>
        </w:tabs>
        <w:autoSpaceDE w:val="0"/>
        <w:autoSpaceDN w:val="0"/>
        <w:adjustRightInd w:val="0"/>
        <w:jc w:val="both"/>
      </w:pPr>
      <w:r w:rsidRPr="00DE1605">
        <w:t>Примечание: При определении необходимого числа общественных уборных учитываются уборные, находящиеся в общедоступных местах.</w:t>
      </w:r>
    </w:p>
    <w:p w14:paraId="42C53116" w14:textId="77777777" w:rsidR="004F7074" w:rsidRPr="00DE1605" w:rsidRDefault="004F7074" w:rsidP="004F7074">
      <w:pPr>
        <w:tabs>
          <w:tab w:val="left" w:pos="709"/>
          <w:tab w:val="left" w:pos="993"/>
        </w:tabs>
        <w:autoSpaceDE w:val="0"/>
        <w:autoSpaceDN w:val="0"/>
        <w:adjustRightInd w:val="0"/>
        <w:jc w:val="both"/>
      </w:pPr>
    </w:p>
    <w:p w14:paraId="780B1DA0"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14:paraId="5D7C7D1B"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Дорожно-тропиночную сеть ландшафтно-рекреационных территорий следует формировать с учетом рекреационных нагрузок, функционального назначения и ёмкости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w:t>
      </w:r>
    </w:p>
    <w:p w14:paraId="0BD869ED"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Площадь рекреационных территорий общего пользования определяется при подготовке документов территориального планирования посредством суммирования общей площади видов функциональных зон, перечисленных в таблице 8.</w:t>
      </w:r>
    </w:p>
    <w:p w14:paraId="5C3E3810"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086458E8" w14:textId="77777777" w:rsidR="00DE1605" w:rsidRPr="00DE1605" w:rsidRDefault="00DE1605" w:rsidP="004F7074">
      <w:pPr>
        <w:keepNext/>
        <w:jc w:val="both"/>
        <w:outlineLvl w:val="3"/>
        <w:rPr>
          <w:rFonts w:eastAsiaTheme="minorEastAsia"/>
          <w:bCs/>
        </w:rPr>
      </w:pPr>
      <w:r w:rsidRPr="00DE1605">
        <w:rPr>
          <w:rFonts w:eastAsiaTheme="minorEastAsia"/>
          <w:bCs/>
        </w:rPr>
        <w:t>Таблица 8 – Функциональные зоны, содержащие озеленённые территории общего пользования для расчёта показателей площади озеленённых территорий</w:t>
      </w:r>
    </w:p>
    <w:tbl>
      <w:tblPr>
        <w:tblStyle w:val="afd"/>
        <w:tblW w:w="0" w:type="auto"/>
        <w:tblInd w:w="108" w:type="dxa"/>
        <w:tblLayout w:type="fixed"/>
        <w:tblLook w:val="04A0" w:firstRow="1" w:lastRow="0" w:firstColumn="1" w:lastColumn="0" w:noHBand="0" w:noVBand="1"/>
      </w:tblPr>
      <w:tblGrid>
        <w:gridCol w:w="567"/>
        <w:gridCol w:w="1560"/>
        <w:gridCol w:w="2816"/>
        <w:gridCol w:w="2816"/>
        <w:gridCol w:w="1704"/>
      </w:tblGrid>
      <w:tr w:rsidR="00DE1605" w:rsidRPr="00DE1605" w14:paraId="78038888" w14:textId="77777777" w:rsidTr="0068464E">
        <w:tc>
          <w:tcPr>
            <w:tcW w:w="567" w:type="dxa"/>
            <w:vMerge w:val="restart"/>
          </w:tcPr>
          <w:p w14:paraId="0CB36B6A"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 п/п</w:t>
            </w:r>
          </w:p>
        </w:tc>
        <w:tc>
          <w:tcPr>
            <w:tcW w:w="8896" w:type="dxa"/>
            <w:gridSpan w:val="4"/>
          </w:tcPr>
          <w:p w14:paraId="5A2C7EA6"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 xml:space="preserve">Наименования по разделу </w:t>
            </w:r>
            <w:r w:rsidRPr="00DE1605">
              <w:rPr>
                <w:rFonts w:ascii="Times New Roman" w:hAnsi="Times New Roman"/>
                <w:lang w:val="en-US"/>
              </w:rPr>
              <w:t>XIV</w:t>
            </w:r>
            <w:r w:rsidRPr="00DE1605">
              <w:rPr>
                <w:rFonts w:ascii="Times New Roman" w:hAnsi="Times New Roman"/>
              </w:rPr>
              <w:t>.1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tc>
      </w:tr>
      <w:tr w:rsidR="00DE1605" w:rsidRPr="00DE1605" w14:paraId="31D75BE6" w14:textId="77777777" w:rsidTr="0068464E">
        <w:tc>
          <w:tcPr>
            <w:tcW w:w="567" w:type="dxa"/>
            <w:vMerge/>
          </w:tcPr>
          <w:p w14:paraId="3A99CEA1"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p>
        </w:tc>
        <w:tc>
          <w:tcPr>
            <w:tcW w:w="1560" w:type="dxa"/>
          </w:tcPr>
          <w:p w14:paraId="3998CED4"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Код функциональной зоны</w:t>
            </w:r>
          </w:p>
        </w:tc>
        <w:tc>
          <w:tcPr>
            <w:tcW w:w="2816" w:type="dxa"/>
          </w:tcPr>
          <w:p w14:paraId="36437AC6"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Наименование функциональной зоны</w:t>
            </w:r>
          </w:p>
        </w:tc>
        <w:tc>
          <w:tcPr>
            <w:tcW w:w="2816" w:type="dxa"/>
          </w:tcPr>
          <w:p w14:paraId="55C9DD03"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Наименование вида зоны (код значения)</w:t>
            </w:r>
          </w:p>
        </w:tc>
        <w:tc>
          <w:tcPr>
            <w:tcW w:w="1704" w:type="dxa"/>
          </w:tcPr>
          <w:p w14:paraId="3C30A930" w14:textId="77777777" w:rsidR="00DE1605" w:rsidRPr="00DE1605" w:rsidRDefault="00DE1605" w:rsidP="004F7074">
            <w:pPr>
              <w:tabs>
                <w:tab w:val="left" w:pos="709"/>
                <w:tab w:val="left" w:pos="993"/>
              </w:tabs>
              <w:autoSpaceDE w:val="0"/>
              <w:autoSpaceDN w:val="0"/>
              <w:adjustRightInd w:val="0"/>
              <w:ind w:left="-70" w:right="-143"/>
              <w:jc w:val="center"/>
              <w:rPr>
                <w:rFonts w:ascii="Times New Roman" w:hAnsi="Times New Roman"/>
              </w:rPr>
            </w:pPr>
            <w:r w:rsidRPr="00DE1605">
              <w:rPr>
                <w:rFonts w:ascii="Times New Roman" w:hAnsi="Times New Roman"/>
              </w:rPr>
              <w:t>Наименование справочника, определяющего вид зоны</w:t>
            </w:r>
          </w:p>
        </w:tc>
      </w:tr>
      <w:tr w:rsidR="00DE1605" w:rsidRPr="00DE1605" w14:paraId="3B5FFD77" w14:textId="77777777" w:rsidTr="0068464E">
        <w:tc>
          <w:tcPr>
            <w:tcW w:w="567" w:type="dxa"/>
          </w:tcPr>
          <w:p w14:paraId="2DED48A5"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lastRenderedPageBreak/>
              <w:t>1</w:t>
            </w:r>
          </w:p>
        </w:tc>
        <w:tc>
          <w:tcPr>
            <w:tcW w:w="1560" w:type="dxa"/>
          </w:tcPr>
          <w:p w14:paraId="03089D5D"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701010601</w:t>
            </w:r>
          </w:p>
        </w:tc>
        <w:tc>
          <w:tcPr>
            <w:tcW w:w="2816" w:type="dxa"/>
          </w:tcPr>
          <w:p w14:paraId="7C89ADD5"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Зона озелененных территорий общего пользования (парки, сады, скверы, бульвары, городские леса)</w:t>
            </w:r>
          </w:p>
        </w:tc>
        <w:tc>
          <w:tcPr>
            <w:tcW w:w="2816" w:type="dxa"/>
          </w:tcPr>
          <w:p w14:paraId="48DEB54C"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c>
          <w:tcPr>
            <w:tcW w:w="1704" w:type="dxa"/>
          </w:tcPr>
          <w:p w14:paraId="22DE0B30"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r>
      <w:tr w:rsidR="00DE1605" w:rsidRPr="00DE1605" w14:paraId="3B2CFF2C" w14:textId="77777777" w:rsidTr="0068464E">
        <w:tc>
          <w:tcPr>
            <w:tcW w:w="567" w:type="dxa"/>
          </w:tcPr>
          <w:p w14:paraId="6C8B8D94"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2</w:t>
            </w:r>
          </w:p>
        </w:tc>
        <w:tc>
          <w:tcPr>
            <w:tcW w:w="1560" w:type="dxa"/>
          </w:tcPr>
          <w:p w14:paraId="40C34E51"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701010604</w:t>
            </w:r>
          </w:p>
        </w:tc>
        <w:tc>
          <w:tcPr>
            <w:tcW w:w="2816" w:type="dxa"/>
          </w:tcPr>
          <w:p w14:paraId="1FA05477"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Лесопарковая зона</w:t>
            </w:r>
          </w:p>
        </w:tc>
        <w:tc>
          <w:tcPr>
            <w:tcW w:w="2816" w:type="dxa"/>
          </w:tcPr>
          <w:p w14:paraId="64D5274E"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c>
          <w:tcPr>
            <w:tcW w:w="1704" w:type="dxa"/>
          </w:tcPr>
          <w:p w14:paraId="6051BF83"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r>
      <w:tr w:rsidR="00DE1605" w:rsidRPr="00DE1605" w14:paraId="3980247C" w14:textId="77777777" w:rsidTr="0068464E">
        <w:tc>
          <w:tcPr>
            <w:tcW w:w="567" w:type="dxa"/>
          </w:tcPr>
          <w:p w14:paraId="48461B1E"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3</w:t>
            </w:r>
          </w:p>
        </w:tc>
        <w:tc>
          <w:tcPr>
            <w:tcW w:w="1560" w:type="dxa"/>
          </w:tcPr>
          <w:p w14:paraId="448B2976"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701010605</w:t>
            </w:r>
          </w:p>
        </w:tc>
        <w:tc>
          <w:tcPr>
            <w:tcW w:w="2816" w:type="dxa"/>
          </w:tcPr>
          <w:p w14:paraId="29C26C5C"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Зона лесов</w:t>
            </w:r>
          </w:p>
        </w:tc>
        <w:tc>
          <w:tcPr>
            <w:tcW w:w="2816" w:type="dxa"/>
          </w:tcPr>
          <w:p w14:paraId="22C3CCC1"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c>
          <w:tcPr>
            <w:tcW w:w="1704" w:type="dxa"/>
          </w:tcPr>
          <w:p w14:paraId="4C92DEF4"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w:t>
            </w:r>
          </w:p>
        </w:tc>
      </w:tr>
      <w:tr w:rsidR="00DE1605" w:rsidRPr="00DE1605" w14:paraId="4943FD7F" w14:textId="77777777" w:rsidTr="0068464E">
        <w:trPr>
          <w:trHeight w:val="265"/>
        </w:trPr>
        <w:tc>
          <w:tcPr>
            <w:tcW w:w="567" w:type="dxa"/>
            <w:vMerge w:val="restart"/>
          </w:tcPr>
          <w:p w14:paraId="04048DD4"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r w:rsidRPr="00DE1605">
              <w:rPr>
                <w:rFonts w:ascii="Times New Roman" w:hAnsi="Times New Roman"/>
              </w:rPr>
              <w:t>4</w:t>
            </w:r>
          </w:p>
        </w:tc>
        <w:tc>
          <w:tcPr>
            <w:tcW w:w="1560" w:type="dxa"/>
            <w:vMerge w:val="restart"/>
          </w:tcPr>
          <w:p w14:paraId="3DC1BD41"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701010606</w:t>
            </w:r>
          </w:p>
        </w:tc>
        <w:tc>
          <w:tcPr>
            <w:tcW w:w="2816" w:type="dxa"/>
            <w:vMerge w:val="restart"/>
          </w:tcPr>
          <w:p w14:paraId="4C864C24"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Иные рекреационные зоны</w:t>
            </w:r>
          </w:p>
        </w:tc>
        <w:tc>
          <w:tcPr>
            <w:tcW w:w="2816" w:type="dxa"/>
          </w:tcPr>
          <w:p w14:paraId="5723DFA3"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Зона ботанических садов (1)</w:t>
            </w:r>
          </w:p>
        </w:tc>
        <w:tc>
          <w:tcPr>
            <w:tcW w:w="1704" w:type="dxa"/>
            <w:vMerge w:val="restart"/>
          </w:tcPr>
          <w:p w14:paraId="164752E6"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FZ_ORECSTP</w:t>
            </w:r>
          </w:p>
        </w:tc>
      </w:tr>
      <w:tr w:rsidR="00DE1605" w:rsidRPr="00DE1605" w14:paraId="0BDD477C" w14:textId="77777777" w:rsidTr="0068464E">
        <w:trPr>
          <w:trHeight w:val="265"/>
        </w:trPr>
        <w:tc>
          <w:tcPr>
            <w:tcW w:w="567" w:type="dxa"/>
            <w:vMerge/>
          </w:tcPr>
          <w:p w14:paraId="5060D6F7"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p>
        </w:tc>
        <w:tc>
          <w:tcPr>
            <w:tcW w:w="1560" w:type="dxa"/>
            <w:vMerge/>
          </w:tcPr>
          <w:p w14:paraId="2E2395CD"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c>
          <w:tcPr>
            <w:tcW w:w="2816" w:type="dxa"/>
            <w:vMerge/>
          </w:tcPr>
          <w:p w14:paraId="2636ABAC"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c>
          <w:tcPr>
            <w:tcW w:w="2816" w:type="dxa"/>
          </w:tcPr>
          <w:p w14:paraId="1A64A2EE"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Зона зоопарков (2)</w:t>
            </w:r>
          </w:p>
        </w:tc>
        <w:tc>
          <w:tcPr>
            <w:tcW w:w="1704" w:type="dxa"/>
            <w:vMerge/>
          </w:tcPr>
          <w:p w14:paraId="21CB35D7"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r>
      <w:tr w:rsidR="00DE1605" w:rsidRPr="00DE1605" w14:paraId="0827EA53" w14:textId="77777777" w:rsidTr="0068464E">
        <w:trPr>
          <w:trHeight w:val="265"/>
        </w:trPr>
        <w:tc>
          <w:tcPr>
            <w:tcW w:w="567" w:type="dxa"/>
            <w:vMerge/>
          </w:tcPr>
          <w:p w14:paraId="430C135F" w14:textId="77777777" w:rsidR="00DE1605" w:rsidRPr="00DE1605" w:rsidRDefault="00DE1605" w:rsidP="004F7074">
            <w:pPr>
              <w:tabs>
                <w:tab w:val="left" w:pos="709"/>
                <w:tab w:val="left" w:pos="993"/>
              </w:tabs>
              <w:autoSpaceDE w:val="0"/>
              <w:autoSpaceDN w:val="0"/>
              <w:adjustRightInd w:val="0"/>
              <w:jc w:val="center"/>
              <w:rPr>
                <w:rFonts w:ascii="Times New Roman" w:hAnsi="Times New Roman"/>
              </w:rPr>
            </w:pPr>
          </w:p>
        </w:tc>
        <w:tc>
          <w:tcPr>
            <w:tcW w:w="1560" w:type="dxa"/>
            <w:vMerge/>
          </w:tcPr>
          <w:p w14:paraId="41500D9C"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c>
          <w:tcPr>
            <w:tcW w:w="2816" w:type="dxa"/>
            <w:vMerge/>
          </w:tcPr>
          <w:p w14:paraId="3726FB4E"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c>
          <w:tcPr>
            <w:tcW w:w="2816" w:type="dxa"/>
          </w:tcPr>
          <w:p w14:paraId="6D83ACCF" w14:textId="77777777" w:rsidR="00DE1605" w:rsidRPr="00DE1605" w:rsidRDefault="00DE1605" w:rsidP="004F7074">
            <w:pPr>
              <w:tabs>
                <w:tab w:val="left" w:pos="709"/>
                <w:tab w:val="left" w:pos="993"/>
              </w:tabs>
              <w:autoSpaceDE w:val="0"/>
              <w:autoSpaceDN w:val="0"/>
              <w:adjustRightInd w:val="0"/>
              <w:rPr>
                <w:rFonts w:ascii="Times New Roman" w:hAnsi="Times New Roman"/>
              </w:rPr>
            </w:pPr>
            <w:r w:rsidRPr="00DE1605">
              <w:rPr>
                <w:rFonts w:ascii="Times New Roman" w:hAnsi="Times New Roman"/>
              </w:rPr>
              <w:t>Зона тематических парков иных видов (5)</w:t>
            </w:r>
          </w:p>
        </w:tc>
        <w:tc>
          <w:tcPr>
            <w:tcW w:w="1704" w:type="dxa"/>
            <w:vMerge/>
          </w:tcPr>
          <w:p w14:paraId="6F897A5B" w14:textId="77777777" w:rsidR="00DE1605" w:rsidRPr="00DE1605" w:rsidRDefault="00DE1605" w:rsidP="004F7074">
            <w:pPr>
              <w:tabs>
                <w:tab w:val="left" w:pos="709"/>
                <w:tab w:val="left" w:pos="993"/>
              </w:tabs>
              <w:autoSpaceDE w:val="0"/>
              <w:autoSpaceDN w:val="0"/>
              <w:adjustRightInd w:val="0"/>
              <w:rPr>
                <w:rFonts w:ascii="Times New Roman" w:hAnsi="Times New Roman"/>
              </w:rPr>
            </w:pPr>
          </w:p>
        </w:tc>
      </w:tr>
    </w:tbl>
    <w:p w14:paraId="7E552FF7" w14:textId="77777777" w:rsidR="00DE1605" w:rsidRDefault="00DE1605" w:rsidP="004F7074">
      <w:pPr>
        <w:tabs>
          <w:tab w:val="left" w:pos="709"/>
          <w:tab w:val="left" w:pos="993"/>
        </w:tabs>
        <w:autoSpaceDE w:val="0"/>
        <w:autoSpaceDN w:val="0"/>
        <w:adjustRightInd w:val="0"/>
        <w:jc w:val="both"/>
      </w:pPr>
      <w:r w:rsidRPr="00DE1605">
        <w:t>Примечание: Функциональная зона 701010600 (зона рекреационного назначения) может быть включена в расчёт только в том случае, если в генеральном плане отсутствуют входящие в неё функциональные зоны 701010601, 701010602, 701010603, 701010604.</w:t>
      </w:r>
    </w:p>
    <w:p w14:paraId="59079EA5" w14:textId="77777777" w:rsidR="004F7074" w:rsidRPr="00DE1605" w:rsidRDefault="004F7074" w:rsidP="004F7074">
      <w:pPr>
        <w:tabs>
          <w:tab w:val="left" w:pos="709"/>
          <w:tab w:val="left" w:pos="993"/>
        </w:tabs>
        <w:autoSpaceDE w:val="0"/>
        <w:autoSpaceDN w:val="0"/>
        <w:adjustRightInd w:val="0"/>
        <w:jc w:val="both"/>
      </w:pPr>
    </w:p>
    <w:p w14:paraId="251E1151" w14:textId="77777777" w:rsidR="00DE1605" w:rsidRDefault="00DE1605" w:rsidP="004F7074">
      <w:pPr>
        <w:keepNext/>
        <w:ind w:firstLine="709"/>
        <w:outlineLvl w:val="1"/>
        <w:rPr>
          <w:rFonts w:eastAsiaTheme="majorEastAsia"/>
          <w:b/>
          <w:bCs/>
          <w:iCs/>
          <w:sz w:val="28"/>
          <w:szCs w:val="28"/>
        </w:rPr>
      </w:pPr>
      <w:bookmarkStart w:id="19" w:name="_Toc184354828"/>
      <w:bookmarkStart w:id="20" w:name="_Toc194866747"/>
      <w:r w:rsidRPr="00DE1605">
        <w:rPr>
          <w:rFonts w:eastAsiaTheme="majorEastAsia"/>
          <w:b/>
          <w:bCs/>
          <w:iCs/>
          <w:sz w:val="28"/>
          <w:szCs w:val="28"/>
        </w:rPr>
        <w:t>Защита и предупреждение чрезвычайных ситуаций</w:t>
      </w:r>
      <w:bookmarkEnd w:id="19"/>
      <w:bookmarkEnd w:id="20"/>
      <w:r w:rsidRPr="00DE1605">
        <w:rPr>
          <w:rFonts w:eastAsiaTheme="majorEastAsia"/>
          <w:b/>
          <w:bCs/>
          <w:iCs/>
          <w:sz w:val="28"/>
          <w:szCs w:val="28"/>
        </w:rPr>
        <w:t xml:space="preserve"> </w:t>
      </w:r>
    </w:p>
    <w:p w14:paraId="78DECA4D" w14:textId="77777777" w:rsidR="004F7074" w:rsidRPr="00DE1605" w:rsidRDefault="004F7074" w:rsidP="004F7074">
      <w:pPr>
        <w:keepNext/>
        <w:ind w:left="709"/>
        <w:outlineLvl w:val="1"/>
        <w:rPr>
          <w:rFonts w:eastAsiaTheme="majorEastAsia"/>
          <w:b/>
          <w:bCs/>
          <w:iCs/>
          <w:sz w:val="28"/>
          <w:szCs w:val="28"/>
        </w:rPr>
      </w:pPr>
    </w:p>
    <w:p w14:paraId="0D8B0A33" w14:textId="77777777" w:rsidR="00DE1605" w:rsidRPr="00DE1605" w:rsidRDefault="00DE1605" w:rsidP="004F7074">
      <w:pPr>
        <w:keepNext/>
        <w:jc w:val="both"/>
        <w:outlineLvl w:val="3"/>
        <w:rPr>
          <w:rFonts w:eastAsiaTheme="minorEastAsia"/>
          <w:bCs/>
        </w:rPr>
      </w:pPr>
      <w:r w:rsidRPr="00DE1605">
        <w:rPr>
          <w:rFonts w:eastAsiaTheme="minorEastAsia"/>
          <w:bCs/>
        </w:rPr>
        <w:t>Таблица 9 – ОМЗ в области защиты и предупреждения чрезвычайных ситуаций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6F6426C7" w14:textId="77777777" w:rsidTr="0068464E">
        <w:trPr>
          <w:tblHeader/>
        </w:trPr>
        <w:tc>
          <w:tcPr>
            <w:tcW w:w="567" w:type="dxa"/>
            <w:vMerge w:val="restart"/>
          </w:tcPr>
          <w:p w14:paraId="2A12FBBA" w14:textId="77777777" w:rsidR="00DE1605" w:rsidRPr="00DE1605" w:rsidRDefault="00DE1605" w:rsidP="004F7074">
            <w:pPr>
              <w:pStyle w:val="ConsPlusNormal"/>
              <w:jc w:val="center"/>
              <w:rPr>
                <w:szCs w:val="24"/>
              </w:rPr>
            </w:pPr>
            <w:r w:rsidRPr="00DE1605">
              <w:rPr>
                <w:szCs w:val="24"/>
              </w:rPr>
              <w:t>N</w:t>
            </w:r>
          </w:p>
          <w:p w14:paraId="354FE710"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55601825"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628B1A48"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0D7C2A01"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11CF4530" w14:textId="77777777" w:rsidTr="0068464E">
        <w:trPr>
          <w:tblHeader/>
        </w:trPr>
        <w:tc>
          <w:tcPr>
            <w:tcW w:w="567" w:type="dxa"/>
            <w:vMerge/>
          </w:tcPr>
          <w:p w14:paraId="703085E5" w14:textId="77777777" w:rsidR="00DE1605" w:rsidRPr="00DE1605" w:rsidRDefault="00DE1605" w:rsidP="004F7074">
            <w:pPr>
              <w:spacing w:line="0" w:lineRule="atLeast"/>
            </w:pPr>
          </w:p>
        </w:tc>
        <w:tc>
          <w:tcPr>
            <w:tcW w:w="3338" w:type="dxa"/>
            <w:vMerge/>
          </w:tcPr>
          <w:p w14:paraId="108D87B9" w14:textId="77777777" w:rsidR="00DE1605" w:rsidRPr="00DE1605" w:rsidRDefault="00DE1605" w:rsidP="004F7074">
            <w:pPr>
              <w:spacing w:line="0" w:lineRule="atLeast"/>
            </w:pPr>
          </w:p>
        </w:tc>
        <w:tc>
          <w:tcPr>
            <w:tcW w:w="1362" w:type="dxa"/>
          </w:tcPr>
          <w:p w14:paraId="209C7C7B"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2E603DF8"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3D363147"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630D56FE"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22D7EAD7" w14:textId="77777777" w:rsidTr="0068464E">
        <w:tc>
          <w:tcPr>
            <w:tcW w:w="567" w:type="dxa"/>
          </w:tcPr>
          <w:p w14:paraId="579E0007" w14:textId="77777777" w:rsidR="00DE1605" w:rsidRPr="00DE1605" w:rsidRDefault="00DE1605" w:rsidP="004F7074">
            <w:pPr>
              <w:pStyle w:val="ConsPlusNormal"/>
              <w:jc w:val="center"/>
              <w:rPr>
                <w:szCs w:val="24"/>
              </w:rPr>
            </w:pPr>
            <w:r w:rsidRPr="00DE1605">
              <w:rPr>
                <w:szCs w:val="24"/>
              </w:rPr>
              <w:t>1</w:t>
            </w:r>
          </w:p>
        </w:tc>
        <w:tc>
          <w:tcPr>
            <w:tcW w:w="3338" w:type="dxa"/>
          </w:tcPr>
          <w:p w14:paraId="6373F238" w14:textId="77777777" w:rsidR="00DE1605" w:rsidRPr="00DE1605" w:rsidRDefault="00DE1605" w:rsidP="004F7074">
            <w:pPr>
              <w:pStyle w:val="ConsPlusNormal"/>
              <w:rPr>
                <w:szCs w:val="24"/>
              </w:rPr>
            </w:pPr>
            <w:r w:rsidRPr="00DE1605">
              <w:rPr>
                <w:szCs w:val="24"/>
              </w:rPr>
              <w:t>Расход воды на наружное противопожарное водоснабжение</w:t>
            </w:r>
          </w:p>
        </w:tc>
        <w:tc>
          <w:tcPr>
            <w:tcW w:w="1362" w:type="dxa"/>
          </w:tcPr>
          <w:p w14:paraId="72203AD6" w14:textId="77777777" w:rsidR="00DE1605" w:rsidRPr="00DE1605" w:rsidRDefault="00DE1605" w:rsidP="004F7074">
            <w:pPr>
              <w:pStyle w:val="ConsPlusNormal"/>
              <w:jc w:val="center"/>
              <w:rPr>
                <w:szCs w:val="24"/>
              </w:rPr>
            </w:pPr>
            <w:r w:rsidRPr="00DE1605">
              <w:rPr>
                <w:szCs w:val="24"/>
              </w:rPr>
              <w:t>л/с</w:t>
            </w:r>
          </w:p>
        </w:tc>
        <w:tc>
          <w:tcPr>
            <w:tcW w:w="1363" w:type="dxa"/>
          </w:tcPr>
          <w:p w14:paraId="597E248B" w14:textId="77777777" w:rsidR="00DE1605" w:rsidRPr="00DE1605" w:rsidRDefault="00DE1605" w:rsidP="004F7074">
            <w:pPr>
              <w:pStyle w:val="ConsPlusNormal"/>
              <w:rPr>
                <w:szCs w:val="24"/>
              </w:rPr>
            </w:pPr>
            <w:r w:rsidRPr="00DE1605">
              <w:rPr>
                <w:szCs w:val="24"/>
              </w:rPr>
              <w:t>по СП 8.13130.2020</w:t>
            </w:r>
          </w:p>
        </w:tc>
        <w:tc>
          <w:tcPr>
            <w:tcW w:w="1363" w:type="dxa"/>
          </w:tcPr>
          <w:p w14:paraId="574CCBA0" w14:textId="77777777" w:rsidR="00DE1605" w:rsidRPr="00DE1605" w:rsidRDefault="00DE1605" w:rsidP="004F7074">
            <w:pPr>
              <w:pStyle w:val="ConsPlusNormal"/>
              <w:jc w:val="center"/>
              <w:rPr>
                <w:szCs w:val="24"/>
              </w:rPr>
            </w:pPr>
            <w:r w:rsidRPr="00DE1605">
              <w:rPr>
                <w:szCs w:val="24"/>
              </w:rPr>
              <w:t>-</w:t>
            </w:r>
          </w:p>
        </w:tc>
        <w:tc>
          <w:tcPr>
            <w:tcW w:w="1363" w:type="dxa"/>
          </w:tcPr>
          <w:p w14:paraId="382C9EE1" w14:textId="77777777" w:rsidR="00DE1605" w:rsidRPr="00DE1605" w:rsidRDefault="00DE1605" w:rsidP="004F7074">
            <w:pPr>
              <w:pStyle w:val="ConsPlusNormal"/>
              <w:rPr>
                <w:szCs w:val="24"/>
              </w:rPr>
            </w:pPr>
            <w:r w:rsidRPr="00DE1605">
              <w:rPr>
                <w:szCs w:val="24"/>
              </w:rPr>
              <w:t>не устанавливается</w:t>
            </w:r>
          </w:p>
        </w:tc>
      </w:tr>
      <w:tr w:rsidR="00DE1605" w:rsidRPr="00DE1605" w14:paraId="00A553B3" w14:textId="77777777" w:rsidTr="0068464E">
        <w:tc>
          <w:tcPr>
            <w:tcW w:w="567" w:type="dxa"/>
          </w:tcPr>
          <w:p w14:paraId="5059106C" w14:textId="77777777" w:rsidR="00DE1605" w:rsidRPr="00DE1605" w:rsidRDefault="00DE1605" w:rsidP="004F7074">
            <w:pPr>
              <w:pStyle w:val="ConsPlusNormal"/>
              <w:jc w:val="center"/>
              <w:rPr>
                <w:szCs w:val="24"/>
              </w:rPr>
            </w:pPr>
            <w:r w:rsidRPr="00DE1605">
              <w:rPr>
                <w:szCs w:val="24"/>
              </w:rPr>
              <w:t>2</w:t>
            </w:r>
          </w:p>
        </w:tc>
        <w:tc>
          <w:tcPr>
            <w:tcW w:w="3338" w:type="dxa"/>
          </w:tcPr>
          <w:p w14:paraId="03D7E2AB" w14:textId="77777777" w:rsidR="00DE1605" w:rsidRPr="00DE1605" w:rsidRDefault="00DE1605" w:rsidP="004F7074">
            <w:pPr>
              <w:pStyle w:val="ConsPlusNormal"/>
              <w:rPr>
                <w:szCs w:val="24"/>
              </w:rPr>
            </w:pPr>
            <w:r w:rsidRPr="00DE1605">
              <w:rPr>
                <w:szCs w:val="24"/>
              </w:rPr>
              <w:t>Санитарные посты на водных объектах в зонах отдыха и рекреации</w:t>
            </w:r>
          </w:p>
        </w:tc>
        <w:tc>
          <w:tcPr>
            <w:tcW w:w="1362" w:type="dxa"/>
          </w:tcPr>
          <w:p w14:paraId="0C1F6F06" w14:textId="77777777" w:rsidR="00DE1605" w:rsidRPr="00DE1605" w:rsidRDefault="00DE1605" w:rsidP="004F7074">
            <w:pPr>
              <w:pStyle w:val="ConsPlusNormal"/>
              <w:jc w:val="center"/>
              <w:rPr>
                <w:szCs w:val="24"/>
              </w:rPr>
            </w:pPr>
            <w:r w:rsidRPr="00DE1605">
              <w:rPr>
                <w:szCs w:val="24"/>
              </w:rPr>
              <w:t>кол-во постов на 2000 отдыхающих</w:t>
            </w:r>
          </w:p>
        </w:tc>
        <w:tc>
          <w:tcPr>
            <w:tcW w:w="1363" w:type="dxa"/>
          </w:tcPr>
          <w:p w14:paraId="2CF2F5CC" w14:textId="77777777" w:rsidR="00DE1605" w:rsidRPr="00DE1605" w:rsidRDefault="00DE1605" w:rsidP="004F7074">
            <w:pPr>
              <w:pStyle w:val="ConsPlusNormal"/>
              <w:jc w:val="center"/>
              <w:rPr>
                <w:szCs w:val="24"/>
              </w:rPr>
            </w:pPr>
            <w:r w:rsidRPr="00DE1605">
              <w:rPr>
                <w:szCs w:val="24"/>
              </w:rPr>
              <w:t>1</w:t>
            </w:r>
          </w:p>
        </w:tc>
        <w:tc>
          <w:tcPr>
            <w:tcW w:w="1363" w:type="dxa"/>
          </w:tcPr>
          <w:p w14:paraId="7FCC6AEC" w14:textId="77777777" w:rsidR="00DE1605" w:rsidRPr="00DE1605" w:rsidRDefault="00DE1605" w:rsidP="004F7074">
            <w:pPr>
              <w:pStyle w:val="ConsPlusNormal"/>
              <w:jc w:val="center"/>
              <w:rPr>
                <w:szCs w:val="24"/>
              </w:rPr>
            </w:pPr>
            <w:r w:rsidRPr="00DE1605">
              <w:rPr>
                <w:szCs w:val="24"/>
              </w:rPr>
              <w:t>расстояние от поста до крайней точки обслуживаемой территории, м</w:t>
            </w:r>
          </w:p>
        </w:tc>
        <w:tc>
          <w:tcPr>
            <w:tcW w:w="1363" w:type="dxa"/>
          </w:tcPr>
          <w:p w14:paraId="602EDB70" w14:textId="77777777" w:rsidR="00DE1605" w:rsidRPr="00DE1605" w:rsidRDefault="00DE1605" w:rsidP="004F7074">
            <w:pPr>
              <w:pStyle w:val="ConsPlusNormal"/>
              <w:jc w:val="center"/>
              <w:rPr>
                <w:szCs w:val="24"/>
              </w:rPr>
            </w:pPr>
            <w:r w:rsidRPr="00DE1605">
              <w:rPr>
                <w:szCs w:val="24"/>
              </w:rPr>
              <w:t>500</w:t>
            </w:r>
          </w:p>
        </w:tc>
      </w:tr>
      <w:tr w:rsidR="00DE1605" w:rsidRPr="00DE1605" w14:paraId="6E52A2DE" w14:textId="77777777" w:rsidTr="0068464E">
        <w:tc>
          <w:tcPr>
            <w:tcW w:w="567" w:type="dxa"/>
          </w:tcPr>
          <w:p w14:paraId="61889EBE" w14:textId="77777777" w:rsidR="00DE1605" w:rsidRPr="00DE1605" w:rsidRDefault="00DE1605" w:rsidP="004F7074">
            <w:pPr>
              <w:pStyle w:val="ConsPlusNormal"/>
              <w:jc w:val="center"/>
              <w:rPr>
                <w:szCs w:val="24"/>
              </w:rPr>
            </w:pPr>
            <w:r w:rsidRPr="00DE1605">
              <w:rPr>
                <w:szCs w:val="24"/>
              </w:rPr>
              <w:t>3</w:t>
            </w:r>
          </w:p>
        </w:tc>
        <w:tc>
          <w:tcPr>
            <w:tcW w:w="3338" w:type="dxa"/>
          </w:tcPr>
          <w:p w14:paraId="513EB903" w14:textId="77777777" w:rsidR="00DE1605" w:rsidRPr="00DE1605" w:rsidRDefault="00DE1605" w:rsidP="004F7074">
            <w:pPr>
              <w:pStyle w:val="ConsPlusNormal"/>
              <w:rPr>
                <w:szCs w:val="24"/>
              </w:rPr>
            </w:pPr>
            <w:r w:rsidRPr="00DE1605">
              <w:rPr>
                <w:szCs w:val="24"/>
              </w:rPr>
              <w:t>Посты спасателей на водных объектах в зонах отдыха  рекреации</w:t>
            </w:r>
          </w:p>
        </w:tc>
        <w:tc>
          <w:tcPr>
            <w:tcW w:w="1362" w:type="dxa"/>
          </w:tcPr>
          <w:p w14:paraId="6E4C9329" w14:textId="77777777" w:rsidR="00DE1605" w:rsidRPr="00DE1605" w:rsidRDefault="00DE1605" w:rsidP="004F7074">
            <w:pPr>
              <w:pStyle w:val="ConsPlusNormal"/>
              <w:jc w:val="center"/>
              <w:rPr>
                <w:szCs w:val="24"/>
              </w:rPr>
            </w:pPr>
            <w:r w:rsidRPr="00DE1605">
              <w:rPr>
                <w:szCs w:val="24"/>
              </w:rPr>
              <w:t>кол-во постов на 1000 отдыхающих</w:t>
            </w:r>
          </w:p>
        </w:tc>
        <w:tc>
          <w:tcPr>
            <w:tcW w:w="1363" w:type="dxa"/>
          </w:tcPr>
          <w:p w14:paraId="0AB67B64" w14:textId="77777777" w:rsidR="00DE1605" w:rsidRPr="00DE1605" w:rsidRDefault="00DE1605" w:rsidP="004F7074">
            <w:pPr>
              <w:pStyle w:val="ConsPlusNormal"/>
              <w:jc w:val="center"/>
              <w:rPr>
                <w:szCs w:val="24"/>
              </w:rPr>
            </w:pPr>
            <w:r w:rsidRPr="00DE1605">
              <w:rPr>
                <w:szCs w:val="24"/>
              </w:rPr>
              <w:t>2</w:t>
            </w:r>
          </w:p>
        </w:tc>
        <w:tc>
          <w:tcPr>
            <w:tcW w:w="1363" w:type="dxa"/>
          </w:tcPr>
          <w:p w14:paraId="15A86999" w14:textId="77777777" w:rsidR="00DE1605" w:rsidRPr="00DE1605" w:rsidRDefault="00DE1605" w:rsidP="004F7074">
            <w:pPr>
              <w:pStyle w:val="ConsPlusNormal"/>
              <w:jc w:val="center"/>
              <w:rPr>
                <w:szCs w:val="24"/>
              </w:rPr>
            </w:pPr>
            <w:r w:rsidRPr="00DE1605">
              <w:rPr>
                <w:szCs w:val="24"/>
              </w:rPr>
              <w:t>расстояние от поста до крайней точки обслуживаемой территории и акватории, м</w:t>
            </w:r>
          </w:p>
        </w:tc>
        <w:tc>
          <w:tcPr>
            <w:tcW w:w="1363" w:type="dxa"/>
          </w:tcPr>
          <w:p w14:paraId="78E7C3E2" w14:textId="77777777" w:rsidR="00DE1605" w:rsidRPr="00DE1605" w:rsidRDefault="00DE1605" w:rsidP="004F7074">
            <w:pPr>
              <w:pStyle w:val="ConsPlusNormal"/>
              <w:jc w:val="center"/>
              <w:rPr>
                <w:szCs w:val="24"/>
              </w:rPr>
            </w:pPr>
            <w:r w:rsidRPr="00DE1605">
              <w:rPr>
                <w:szCs w:val="24"/>
              </w:rPr>
              <w:t>200</w:t>
            </w:r>
          </w:p>
        </w:tc>
      </w:tr>
    </w:tbl>
    <w:p w14:paraId="733F22E5"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582A9BF5" w14:textId="77777777" w:rsidR="00DE1605" w:rsidRPr="00DE1605" w:rsidRDefault="00DE1605" w:rsidP="004F7074">
      <w:pPr>
        <w:tabs>
          <w:tab w:val="left" w:pos="709"/>
          <w:tab w:val="left" w:pos="993"/>
        </w:tabs>
        <w:autoSpaceDE w:val="0"/>
        <w:autoSpaceDN w:val="0"/>
        <w:adjustRightInd w:val="0"/>
        <w:jc w:val="both"/>
      </w:pPr>
      <w:r w:rsidRPr="00DE1605">
        <w:lastRenderedPageBreak/>
        <w:t>1. Требования к созданию объектов гражданской обороны устанавливаются Порядком создания убежищ и иных объектов гражданской обороны, утв. Постановлением Правительства РФ от 29.11.1999 № 1309.</w:t>
      </w:r>
    </w:p>
    <w:p w14:paraId="75ADEE14" w14:textId="77777777" w:rsidR="00DE1605" w:rsidRDefault="00DE1605" w:rsidP="004F7074">
      <w:pPr>
        <w:tabs>
          <w:tab w:val="left" w:pos="709"/>
          <w:tab w:val="left" w:pos="993"/>
        </w:tabs>
        <w:autoSpaceDE w:val="0"/>
        <w:autoSpaceDN w:val="0"/>
        <w:adjustRightInd w:val="0"/>
        <w:jc w:val="both"/>
      </w:pPr>
      <w:r w:rsidRPr="00DE1605">
        <w:t>2. В случае, если установлен подвоз укрываемых к ЗС ГО на автомобилях, радиус такого подвоза устанавливается в размере не более 20 км.</w:t>
      </w:r>
    </w:p>
    <w:p w14:paraId="264E5519" w14:textId="77777777" w:rsidR="004F7074" w:rsidRPr="00DE1605" w:rsidRDefault="004F7074" w:rsidP="004F7074">
      <w:pPr>
        <w:tabs>
          <w:tab w:val="left" w:pos="709"/>
          <w:tab w:val="left" w:pos="993"/>
        </w:tabs>
        <w:autoSpaceDE w:val="0"/>
        <w:autoSpaceDN w:val="0"/>
        <w:adjustRightInd w:val="0"/>
        <w:jc w:val="both"/>
      </w:pPr>
    </w:p>
    <w:p w14:paraId="2C935A92" w14:textId="77777777" w:rsidR="00DE1605" w:rsidRDefault="00DE1605" w:rsidP="004F7074">
      <w:pPr>
        <w:keepNext/>
        <w:ind w:firstLine="709"/>
        <w:outlineLvl w:val="1"/>
        <w:rPr>
          <w:rFonts w:eastAsiaTheme="majorEastAsia"/>
          <w:b/>
          <w:bCs/>
          <w:iCs/>
          <w:sz w:val="28"/>
          <w:szCs w:val="28"/>
        </w:rPr>
      </w:pPr>
      <w:bookmarkStart w:id="21" w:name="_Toc184354829"/>
      <w:bookmarkStart w:id="22" w:name="_Toc194866748"/>
      <w:r w:rsidRPr="00DE1605">
        <w:rPr>
          <w:rFonts w:eastAsiaTheme="majorEastAsia"/>
          <w:b/>
          <w:bCs/>
          <w:iCs/>
          <w:sz w:val="28"/>
          <w:szCs w:val="28"/>
        </w:rPr>
        <w:t>Инженерное обеспечение территорий</w:t>
      </w:r>
      <w:bookmarkEnd w:id="21"/>
      <w:bookmarkEnd w:id="22"/>
    </w:p>
    <w:p w14:paraId="6DF90E8C" w14:textId="77777777" w:rsidR="004F7074" w:rsidRPr="00DE1605" w:rsidRDefault="004F7074" w:rsidP="004F7074">
      <w:pPr>
        <w:keepNext/>
        <w:ind w:firstLine="709"/>
        <w:outlineLvl w:val="1"/>
        <w:rPr>
          <w:rFonts w:eastAsiaTheme="majorEastAsia"/>
          <w:b/>
          <w:bCs/>
          <w:iCs/>
          <w:sz w:val="28"/>
          <w:szCs w:val="28"/>
        </w:rPr>
      </w:pPr>
    </w:p>
    <w:p w14:paraId="2C065CB2" w14:textId="77777777" w:rsidR="00DE1605" w:rsidRPr="00DE1605" w:rsidRDefault="00DE1605" w:rsidP="004F7074">
      <w:pPr>
        <w:keepNext/>
        <w:jc w:val="both"/>
        <w:outlineLvl w:val="3"/>
        <w:rPr>
          <w:rFonts w:eastAsiaTheme="minorEastAsia"/>
          <w:bCs/>
        </w:rPr>
      </w:pPr>
      <w:r w:rsidRPr="00DE1605">
        <w:rPr>
          <w:rFonts w:eastAsiaTheme="minorEastAsia"/>
          <w:bCs/>
        </w:rPr>
        <w:t>Таблица 10 – ОМЗ в области инженерного обеспечения территорий</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3"/>
        <w:gridCol w:w="1363"/>
        <w:gridCol w:w="1363"/>
      </w:tblGrid>
      <w:tr w:rsidR="00DE1605" w:rsidRPr="00DE1605" w14:paraId="62E98983" w14:textId="77777777" w:rsidTr="0068464E">
        <w:trPr>
          <w:tblHeader/>
        </w:trPr>
        <w:tc>
          <w:tcPr>
            <w:tcW w:w="567" w:type="dxa"/>
            <w:vMerge w:val="restart"/>
          </w:tcPr>
          <w:p w14:paraId="0B1EE159" w14:textId="77777777" w:rsidR="00DE1605" w:rsidRPr="00DE1605" w:rsidRDefault="00DE1605" w:rsidP="004F7074">
            <w:pPr>
              <w:pStyle w:val="ConsPlusNormal"/>
              <w:jc w:val="center"/>
              <w:rPr>
                <w:szCs w:val="24"/>
              </w:rPr>
            </w:pPr>
            <w:r w:rsidRPr="00DE1605">
              <w:rPr>
                <w:szCs w:val="24"/>
              </w:rPr>
              <w:t>N</w:t>
            </w:r>
          </w:p>
          <w:p w14:paraId="3AB7CE27" w14:textId="77777777" w:rsidR="00DE1605" w:rsidRPr="00DE1605" w:rsidRDefault="00DE1605" w:rsidP="004F7074">
            <w:pPr>
              <w:pStyle w:val="ConsPlusNormal"/>
              <w:jc w:val="center"/>
              <w:rPr>
                <w:szCs w:val="24"/>
              </w:rPr>
            </w:pPr>
            <w:r w:rsidRPr="00DE1605">
              <w:rPr>
                <w:szCs w:val="24"/>
              </w:rPr>
              <w:t>п/п</w:t>
            </w:r>
          </w:p>
        </w:tc>
        <w:tc>
          <w:tcPr>
            <w:tcW w:w="6063" w:type="dxa"/>
            <w:vMerge w:val="restart"/>
          </w:tcPr>
          <w:p w14:paraId="386C7833"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6" w:type="dxa"/>
            <w:gridSpan w:val="2"/>
          </w:tcPr>
          <w:p w14:paraId="344C01B0"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r>
      <w:tr w:rsidR="00DE1605" w:rsidRPr="00DE1605" w14:paraId="6DE46CCB" w14:textId="77777777" w:rsidTr="0068464E">
        <w:trPr>
          <w:tblHeader/>
        </w:trPr>
        <w:tc>
          <w:tcPr>
            <w:tcW w:w="567" w:type="dxa"/>
            <w:vMerge/>
          </w:tcPr>
          <w:p w14:paraId="344D58DB" w14:textId="77777777" w:rsidR="00DE1605" w:rsidRPr="00DE1605" w:rsidRDefault="00DE1605" w:rsidP="004F7074">
            <w:pPr>
              <w:spacing w:line="0" w:lineRule="atLeast"/>
            </w:pPr>
          </w:p>
        </w:tc>
        <w:tc>
          <w:tcPr>
            <w:tcW w:w="6063" w:type="dxa"/>
            <w:vMerge/>
          </w:tcPr>
          <w:p w14:paraId="1656A37A" w14:textId="77777777" w:rsidR="00DE1605" w:rsidRPr="00DE1605" w:rsidRDefault="00DE1605" w:rsidP="004F7074">
            <w:pPr>
              <w:pStyle w:val="ConsPlusNormal"/>
              <w:jc w:val="center"/>
              <w:rPr>
                <w:szCs w:val="24"/>
              </w:rPr>
            </w:pPr>
          </w:p>
        </w:tc>
        <w:tc>
          <w:tcPr>
            <w:tcW w:w="1363" w:type="dxa"/>
          </w:tcPr>
          <w:p w14:paraId="14CA319A"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2BDD8FDA"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437EE743" w14:textId="77777777" w:rsidTr="0068464E">
        <w:tc>
          <w:tcPr>
            <w:tcW w:w="567" w:type="dxa"/>
          </w:tcPr>
          <w:p w14:paraId="6F2E9656" w14:textId="77777777" w:rsidR="00DE1605" w:rsidRPr="00DE1605" w:rsidRDefault="00DE1605" w:rsidP="004F7074">
            <w:pPr>
              <w:pStyle w:val="ConsPlusNormal"/>
              <w:jc w:val="center"/>
              <w:rPr>
                <w:szCs w:val="24"/>
                <w:lang w:val="en-US"/>
              </w:rPr>
            </w:pPr>
            <w:r w:rsidRPr="00DE1605">
              <w:rPr>
                <w:szCs w:val="24"/>
                <w:lang w:val="en-US"/>
              </w:rPr>
              <w:t>1</w:t>
            </w:r>
          </w:p>
        </w:tc>
        <w:tc>
          <w:tcPr>
            <w:tcW w:w="6063" w:type="dxa"/>
          </w:tcPr>
          <w:p w14:paraId="694A6557" w14:textId="77777777" w:rsidR="00DE1605" w:rsidRPr="00DE1605" w:rsidRDefault="00DE1605" w:rsidP="004F7074">
            <w:pPr>
              <w:pStyle w:val="ConsPlusNormal"/>
              <w:rPr>
                <w:szCs w:val="24"/>
              </w:rPr>
            </w:pPr>
            <w:r w:rsidRPr="00DE1605">
              <w:rPr>
                <w:szCs w:val="24"/>
              </w:rPr>
              <w:t>Укрупнённая норма электропотребления</w:t>
            </w:r>
          </w:p>
        </w:tc>
        <w:tc>
          <w:tcPr>
            <w:tcW w:w="1363" w:type="dxa"/>
          </w:tcPr>
          <w:p w14:paraId="661E9D6F" w14:textId="77777777" w:rsidR="00DE1605" w:rsidRPr="00DE1605" w:rsidRDefault="00DE1605" w:rsidP="004F7074">
            <w:pPr>
              <w:pStyle w:val="ConsPlusNormal"/>
              <w:jc w:val="center"/>
              <w:rPr>
                <w:szCs w:val="24"/>
              </w:rPr>
            </w:pPr>
            <w:r w:rsidRPr="00DE1605">
              <w:rPr>
                <w:szCs w:val="24"/>
              </w:rPr>
              <w:t>кВт•ч/год на 1 жит.</w:t>
            </w:r>
          </w:p>
        </w:tc>
        <w:tc>
          <w:tcPr>
            <w:tcW w:w="1363" w:type="dxa"/>
          </w:tcPr>
          <w:p w14:paraId="3F8A9B91" w14:textId="77777777" w:rsidR="00DE1605" w:rsidRPr="00DE1605" w:rsidRDefault="00DE1605" w:rsidP="004F7074">
            <w:pPr>
              <w:pStyle w:val="ConsPlusNormal"/>
              <w:jc w:val="center"/>
              <w:rPr>
                <w:szCs w:val="24"/>
              </w:rPr>
            </w:pPr>
            <w:r w:rsidRPr="00DE1605">
              <w:rPr>
                <w:szCs w:val="24"/>
              </w:rPr>
              <w:t>2000</w:t>
            </w:r>
          </w:p>
        </w:tc>
      </w:tr>
      <w:tr w:rsidR="00DE1605" w:rsidRPr="00DE1605" w14:paraId="42E1016C" w14:textId="77777777" w:rsidTr="0068464E">
        <w:tc>
          <w:tcPr>
            <w:tcW w:w="567" w:type="dxa"/>
          </w:tcPr>
          <w:p w14:paraId="767ACA28" w14:textId="77777777" w:rsidR="00DE1605" w:rsidRPr="00DE1605" w:rsidRDefault="00DE1605" w:rsidP="004F7074">
            <w:pPr>
              <w:pStyle w:val="ConsPlusNormal"/>
              <w:jc w:val="center"/>
              <w:rPr>
                <w:szCs w:val="24"/>
                <w:lang w:val="en-US"/>
              </w:rPr>
            </w:pPr>
            <w:r w:rsidRPr="00DE1605">
              <w:rPr>
                <w:szCs w:val="24"/>
                <w:lang w:val="en-US"/>
              </w:rPr>
              <w:t>2</w:t>
            </w:r>
          </w:p>
        </w:tc>
        <w:tc>
          <w:tcPr>
            <w:tcW w:w="6063" w:type="dxa"/>
          </w:tcPr>
          <w:p w14:paraId="5FAA520C" w14:textId="77777777" w:rsidR="00DE1605" w:rsidRPr="00DE1605" w:rsidRDefault="00DE1605" w:rsidP="004F7074">
            <w:pPr>
              <w:pStyle w:val="ConsPlusNormal"/>
              <w:rPr>
                <w:szCs w:val="24"/>
              </w:rPr>
            </w:pPr>
            <w:r w:rsidRPr="00DE1605">
              <w:rPr>
                <w:szCs w:val="24"/>
              </w:rPr>
              <w:t>Использование максимума электрической нагрузки</w:t>
            </w:r>
          </w:p>
        </w:tc>
        <w:tc>
          <w:tcPr>
            <w:tcW w:w="1363" w:type="dxa"/>
          </w:tcPr>
          <w:p w14:paraId="241A7765" w14:textId="77777777" w:rsidR="00DE1605" w:rsidRPr="00DE1605" w:rsidRDefault="00DE1605" w:rsidP="004F7074">
            <w:pPr>
              <w:pStyle w:val="ConsPlusNormal"/>
              <w:jc w:val="center"/>
              <w:rPr>
                <w:szCs w:val="24"/>
              </w:rPr>
            </w:pPr>
            <w:r w:rsidRPr="00DE1605">
              <w:rPr>
                <w:szCs w:val="24"/>
              </w:rPr>
              <w:t>ч/год</w:t>
            </w:r>
          </w:p>
        </w:tc>
        <w:tc>
          <w:tcPr>
            <w:tcW w:w="1363" w:type="dxa"/>
          </w:tcPr>
          <w:p w14:paraId="266319C9" w14:textId="77777777" w:rsidR="00DE1605" w:rsidRPr="00DE1605" w:rsidRDefault="00DE1605" w:rsidP="004F7074">
            <w:pPr>
              <w:pStyle w:val="ConsPlusNormal"/>
              <w:jc w:val="center"/>
              <w:rPr>
                <w:szCs w:val="24"/>
              </w:rPr>
            </w:pPr>
            <w:r w:rsidRPr="00DE1605">
              <w:rPr>
                <w:szCs w:val="24"/>
              </w:rPr>
              <w:t>5700</w:t>
            </w:r>
          </w:p>
        </w:tc>
      </w:tr>
      <w:tr w:rsidR="00DE1605" w:rsidRPr="00DE1605" w14:paraId="631BF735" w14:textId="77777777" w:rsidTr="0068464E">
        <w:tc>
          <w:tcPr>
            <w:tcW w:w="567" w:type="dxa"/>
          </w:tcPr>
          <w:p w14:paraId="4D005810" w14:textId="77777777" w:rsidR="00DE1605" w:rsidRPr="00DE1605" w:rsidRDefault="00DE1605" w:rsidP="004F7074">
            <w:pPr>
              <w:pStyle w:val="ConsPlusNormal"/>
              <w:jc w:val="center"/>
              <w:rPr>
                <w:szCs w:val="24"/>
                <w:lang w:val="en-US"/>
              </w:rPr>
            </w:pPr>
            <w:r w:rsidRPr="00DE1605">
              <w:rPr>
                <w:szCs w:val="24"/>
                <w:lang w:val="en-US"/>
              </w:rPr>
              <w:t>3</w:t>
            </w:r>
          </w:p>
        </w:tc>
        <w:tc>
          <w:tcPr>
            <w:tcW w:w="6063" w:type="dxa"/>
          </w:tcPr>
          <w:p w14:paraId="213F30C3" w14:textId="77777777" w:rsidR="00DE1605" w:rsidRPr="00DE1605" w:rsidRDefault="00DE1605" w:rsidP="004F7074">
            <w:pPr>
              <w:pStyle w:val="ConsPlusNormal"/>
              <w:rPr>
                <w:szCs w:val="24"/>
              </w:rPr>
            </w:pPr>
            <w:r w:rsidRPr="00DE1605">
              <w:rPr>
                <w:szCs w:val="24"/>
              </w:rPr>
              <w:t>Потребление газа на индивидуально-бытовые нужды населения при наличии централизованного горячего водоснабжения</w:t>
            </w:r>
          </w:p>
        </w:tc>
        <w:tc>
          <w:tcPr>
            <w:tcW w:w="1363" w:type="dxa"/>
          </w:tcPr>
          <w:p w14:paraId="103E5F3E" w14:textId="77777777" w:rsidR="00DE1605" w:rsidRPr="00DE1605" w:rsidRDefault="00DE1605" w:rsidP="004F7074">
            <w:pPr>
              <w:pStyle w:val="ConsPlusNormal"/>
              <w:jc w:val="center"/>
              <w:rPr>
                <w:szCs w:val="24"/>
              </w:rPr>
            </w:pPr>
            <w:r w:rsidRPr="00DE1605">
              <w:rPr>
                <w:szCs w:val="24"/>
              </w:rPr>
              <w:t>куб.м./ год на 1 чел</w:t>
            </w:r>
          </w:p>
        </w:tc>
        <w:tc>
          <w:tcPr>
            <w:tcW w:w="1363" w:type="dxa"/>
          </w:tcPr>
          <w:p w14:paraId="43D87C0E" w14:textId="77777777" w:rsidR="00DE1605" w:rsidRPr="00DE1605" w:rsidRDefault="00DE1605" w:rsidP="004F7074">
            <w:pPr>
              <w:pStyle w:val="ConsPlusNormal"/>
              <w:jc w:val="center"/>
              <w:rPr>
                <w:szCs w:val="24"/>
              </w:rPr>
            </w:pPr>
            <w:r w:rsidRPr="00DE1605">
              <w:rPr>
                <w:szCs w:val="24"/>
              </w:rPr>
              <w:t>120</w:t>
            </w:r>
          </w:p>
        </w:tc>
      </w:tr>
      <w:tr w:rsidR="00DE1605" w:rsidRPr="00DE1605" w14:paraId="7E6E170C" w14:textId="77777777" w:rsidTr="0068464E">
        <w:tc>
          <w:tcPr>
            <w:tcW w:w="567" w:type="dxa"/>
          </w:tcPr>
          <w:p w14:paraId="42E78917" w14:textId="77777777" w:rsidR="00DE1605" w:rsidRPr="00DE1605" w:rsidRDefault="00DE1605" w:rsidP="004F7074">
            <w:pPr>
              <w:pStyle w:val="ConsPlusNormal"/>
              <w:jc w:val="center"/>
              <w:rPr>
                <w:szCs w:val="24"/>
                <w:lang w:val="en-US"/>
              </w:rPr>
            </w:pPr>
            <w:r w:rsidRPr="00DE1605">
              <w:rPr>
                <w:szCs w:val="24"/>
                <w:lang w:val="en-US"/>
              </w:rPr>
              <w:t>4</w:t>
            </w:r>
          </w:p>
        </w:tc>
        <w:tc>
          <w:tcPr>
            <w:tcW w:w="6063" w:type="dxa"/>
          </w:tcPr>
          <w:p w14:paraId="47831338" w14:textId="77777777" w:rsidR="00DE1605" w:rsidRPr="00DE1605" w:rsidRDefault="00DE1605" w:rsidP="004F7074">
            <w:pPr>
              <w:pStyle w:val="ConsPlusNormal"/>
              <w:rPr>
                <w:szCs w:val="24"/>
              </w:rPr>
            </w:pPr>
            <w:r w:rsidRPr="00DE1605">
              <w:rPr>
                <w:szCs w:val="24"/>
              </w:rPr>
              <w:t>Потребление газа на индивидуально-бытовые нужды населения при горячем водоснабжении от газовых водонагревателей</w:t>
            </w:r>
          </w:p>
        </w:tc>
        <w:tc>
          <w:tcPr>
            <w:tcW w:w="1363" w:type="dxa"/>
          </w:tcPr>
          <w:p w14:paraId="0A851959" w14:textId="77777777" w:rsidR="00DE1605" w:rsidRPr="00DE1605" w:rsidRDefault="00DE1605" w:rsidP="004F7074">
            <w:pPr>
              <w:pStyle w:val="ConsPlusNormal"/>
              <w:jc w:val="center"/>
              <w:rPr>
                <w:szCs w:val="24"/>
              </w:rPr>
            </w:pPr>
            <w:r w:rsidRPr="00DE1605">
              <w:rPr>
                <w:szCs w:val="24"/>
              </w:rPr>
              <w:t>куб.м./ год на 1 чел</w:t>
            </w:r>
          </w:p>
        </w:tc>
        <w:tc>
          <w:tcPr>
            <w:tcW w:w="1363" w:type="dxa"/>
          </w:tcPr>
          <w:p w14:paraId="2F2A222E" w14:textId="77777777" w:rsidR="00DE1605" w:rsidRPr="00DE1605" w:rsidRDefault="00DE1605" w:rsidP="004F7074">
            <w:pPr>
              <w:pStyle w:val="ConsPlusNormal"/>
              <w:jc w:val="center"/>
              <w:rPr>
                <w:szCs w:val="24"/>
              </w:rPr>
            </w:pPr>
            <w:r w:rsidRPr="00DE1605">
              <w:rPr>
                <w:szCs w:val="24"/>
              </w:rPr>
              <w:t>300</w:t>
            </w:r>
          </w:p>
        </w:tc>
      </w:tr>
      <w:tr w:rsidR="00DE1605" w:rsidRPr="00DE1605" w14:paraId="0569A9AB" w14:textId="77777777" w:rsidTr="0068464E">
        <w:tc>
          <w:tcPr>
            <w:tcW w:w="567" w:type="dxa"/>
          </w:tcPr>
          <w:p w14:paraId="60772D7B" w14:textId="77777777" w:rsidR="00DE1605" w:rsidRPr="00DE1605" w:rsidRDefault="00DE1605" w:rsidP="004F7074">
            <w:pPr>
              <w:pStyle w:val="ConsPlusNormal"/>
              <w:jc w:val="center"/>
              <w:rPr>
                <w:szCs w:val="24"/>
                <w:lang w:val="en-US"/>
              </w:rPr>
            </w:pPr>
            <w:r w:rsidRPr="00DE1605">
              <w:rPr>
                <w:szCs w:val="24"/>
                <w:lang w:val="en-US"/>
              </w:rPr>
              <w:t>5</w:t>
            </w:r>
          </w:p>
        </w:tc>
        <w:tc>
          <w:tcPr>
            <w:tcW w:w="6063" w:type="dxa"/>
          </w:tcPr>
          <w:p w14:paraId="5718A6EB" w14:textId="77777777" w:rsidR="00DE1605" w:rsidRPr="00DE1605" w:rsidRDefault="00DE1605" w:rsidP="004F7074">
            <w:pPr>
              <w:pStyle w:val="ConsPlusNormal"/>
              <w:rPr>
                <w:szCs w:val="24"/>
              </w:rPr>
            </w:pPr>
            <w:r w:rsidRPr="00DE1605">
              <w:rPr>
                <w:szCs w:val="24"/>
              </w:rPr>
              <w:t>Норма водопотребления при застройке зданиями, оборудованными внутренним водопроводом и канализацией без ванн</w:t>
            </w:r>
          </w:p>
        </w:tc>
        <w:tc>
          <w:tcPr>
            <w:tcW w:w="1363" w:type="dxa"/>
          </w:tcPr>
          <w:p w14:paraId="67C85A0A" w14:textId="77777777" w:rsidR="00DE1605" w:rsidRPr="00DE1605" w:rsidRDefault="00DE1605" w:rsidP="004F7074">
            <w:pPr>
              <w:pStyle w:val="ConsPlusNormal"/>
              <w:jc w:val="center"/>
              <w:rPr>
                <w:szCs w:val="24"/>
              </w:rPr>
            </w:pPr>
            <w:r w:rsidRPr="00DE1605">
              <w:rPr>
                <w:szCs w:val="24"/>
              </w:rPr>
              <w:t xml:space="preserve">л/сут. </w:t>
            </w:r>
          </w:p>
          <w:p w14:paraId="0C331537" w14:textId="77777777" w:rsidR="00DE1605" w:rsidRPr="00DE1605" w:rsidRDefault="00DE1605" w:rsidP="004F7074">
            <w:pPr>
              <w:pStyle w:val="ConsPlusNormal"/>
              <w:jc w:val="center"/>
              <w:rPr>
                <w:szCs w:val="24"/>
              </w:rPr>
            </w:pPr>
            <w:r w:rsidRPr="00DE1605">
              <w:rPr>
                <w:szCs w:val="24"/>
              </w:rPr>
              <w:t>на 1 жит.</w:t>
            </w:r>
          </w:p>
        </w:tc>
        <w:tc>
          <w:tcPr>
            <w:tcW w:w="1363" w:type="dxa"/>
          </w:tcPr>
          <w:p w14:paraId="1EC1A1D2" w14:textId="77777777" w:rsidR="00DE1605" w:rsidRPr="00DE1605" w:rsidRDefault="00DE1605" w:rsidP="004F7074">
            <w:pPr>
              <w:pStyle w:val="ConsPlusNormal"/>
              <w:jc w:val="center"/>
              <w:rPr>
                <w:szCs w:val="24"/>
              </w:rPr>
            </w:pPr>
            <w:r w:rsidRPr="00DE1605">
              <w:rPr>
                <w:szCs w:val="24"/>
              </w:rPr>
              <w:t>125</w:t>
            </w:r>
          </w:p>
        </w:tc>
      </w:tr>
      <w:tr w:rsidR="00DE1605" w:rsidRPr="00DE1605" w14:paraId="30CE5132" w14:textId="77777777" w:rsidTr="0068464E">
        <w:tc>
          <w:tcPr>
            <w:tcW w:w="567" w:type="dxa"/>
          </w:tcPr>
          <w:p w14:paraId="419EB753" w14:textId="77777777" w:rsidR="00DE1605" w:rsidRPr="00DE1605" w:rsidRDefault="00DE1605" w:rsidP="004F7074">
            <w:pPr>
              <w:pStyle w:val="ConsPlusNormal"/>
              <w:jc w:val="center"/>
              <w:rPr>
                <w:szCs w:val="24"/>
                <w:lang w:val="en-US"/>
              </w:rPr>
            </w:pPr>
            <w:r w:rsidRPr="00DE1605">
              <w:rPr>
                <w:szCs w:val="24"/>
                <w:lang w:val="en-US"/>
              </w:rPr>
              <w:t>6</w:t>
            </w:r>
          </w:p>
        </w:tc>
        <w:tc>
          <w:tcPr>
            <w:tcW w:w="6063" w:type="dxa"/>
          </w:tcPr>
          <w:p w14:paraId="00EBB975" w14:textId="77777777" w:rsidR="00DE1605" w:rsidRPr="00DE1605" w:rsidRDefault="00DE1605" w:rsidP="004F7074">
            <w:pPr>
              <w:pStyle w:val="ConsPlusNormal"/>
              <w:rPr>
                <w:szCs w:val="24"/>
              </w:rPr>
            </w:pPr>
            <w:r w:rsidRPr="00DE1605">
              <w:rPr>
                <w:szCs w:val="24"/>
              </w:rPr>
              <w:t>Норма водопотребления при застройке зданиями, оборудованными внутренним водопроводом с ванными и местными водонагревателями</w:t>
            </w:r>
          </w:p>
        </w:tc>
        <w:tc>
          <w:tcPr>
            <w:tcW w:w="1363" w:type="dxa"/>
          </w:tcPr>
          <w:p w14:paraId="6E3669DC" w14:textId="77777777" w:rsidR="00DE1605" w:rsidRPr="00DE1605" w:rsidRDefault="00DE1605" w:rsidP="004F7074">
            <w:pPr>
              <w:pStyle w:val="ConsPlusNormal"/>
              <w:jc w:val="center"/>
              <w:rPr>
                <w:szCs w:val="24"/>
              </w:rPr>
            </w:pPr>
            <w:r w:rsidRPr="00DE1605">
              <w:rPr>
                <w:szCs w:val="24"/>
              </w:rPr>
              <w:t xml:space="preserve">л/сут. </w:t>
            </w:r>
          </w:p>
          <w:p w14:paraId="38880B25" w14:textId="77777777" w:rsidR="00DE1605" w:rsidRPr="00DE1605" w:rsidRDefault="00DE1605" w:rsidP="004F7074">
            <w:pPr>
              <w:pStyle w:val="ConsPlusNormal"/>
              <w:jc w:val="center"/>
              <w:rPr>
                <w:szCs w:val="24"/>
              </w:rPr>
            </w:pPr>
            <w:r w:rsidRPr="00DE1605">
              <w:rPr>
                <w:szCs w:val="24"/>
              </w:rPr>
              <w:t>на 1 жит.</w:t>
            </w:r>
          </w:p>
        </w:tc>
        <w:tc>
          <w:tcPr>
            <w:tcW w:w="1363" w:type="dxa"/>
          </w:tcPr>
          <w:p w14:paraId="562050F3" w14:textId="77777777" w:rsidR="00DE1605" w:rsidRPr="00DE1605" w:rsidRDefault="00DE1605" w:rsidP="004F7074">
            <w:pPr>
              <w:pStyle w:val="ConsPlusNormal"/>
              <w:jc w:val="center"/>
              <w:rPr>
                <w:szCs w:val="24"/>
              </w:rPr>
            </w:pPr>
            <w:r w:rsidRPr="00DE1605">
              <w:rPr>
                <w:szCs w:val="24"/>
              </w:rPr>
              <w:t>160</w:t>
            </w:r>
          </w:p>
        </w:tc>
      </w:tr>
      <w:tr w:rsidR="00DE1605" w:rsidRPr="00DE1605" w14:paraId="7656F98E" w14:textId="77777777" w:rsidTr="0068464E">
        <w:tc>
          <w:tcPr>
            <w:tcW w:w="567" w:type="dxa"/>
          </w:tcPr>
          <w:p w14:paraId="760DB99C" w14:textId="77777777" w:rsidR="00DE1605" w:rsidRPr="00DE1605" w:rsidRDefault="00DE1605" w:rsidP="004F7074">
            <w:pPr>
              <w:pStyle w:val="ConsPlusNormal"/>
              <w:jc w:val="center"/>
              <w:rPr>
                <w:szCs w:val="24"/>
                <w:lang w:val="en-US"/>
              </w:rPr>
            </w:pPr>
            <w:r w:rsidRPr="00DE1605">
              <w:rPr>
                <w:szCs w:val="24"/>
                <w:lang w:val="en-US"/>
              </w:rPr>
              <w:t>7</w:t>
            </w:r>
          </w:p>
        </w:tc>
        <w:tc>
          <w:tcPr>
            <w:tcW w:w="6063" w:type="dxa"/>
          </w:tcPr>
          <w:p w14:paraId="07969CB2" w14:textId="77777777" w:rsidR="00DE1605" w:rsidRPr="00DE1605" w:rsidRDefault="00DE1605" w:rsidP="004F7074">
            <w:pPr>
              <w:pStyle w:val="ConsPlusNormal"/>
              <w:rPr>
                <w:szCs w:val="24"/>
              </w:rPr>
            </w:pPr>
            <w:r w:rsidRPr="00DE1605">
              <w:rPr>
                <w:szCs w:val="24"/>
              </w:rPr>
              <w:t>Норма водопотребления при застройке с централизованным горячим водоснабжением</w:t>
            </w:r>
          </w:p>
        </w:tc>
        <w:tc>
          <w:tcPr>
            <w:tcW w:w="1363" w:type="dxa"/>
          </w:tcPr>
          <w:p w14:paraId="3806186E" w14:textId="77777777" w:rsidR="00DE1605" w:rsidRPr="00DE1605" w:rsidRDefault="00DE1605" w:rsidP="004F7074">
            <w:pPr>
              <w:pStyle w:val="ConsPlusNormal"/>
              <w:jc w:val="center"/>
              <w:rPr>
                <w:szCs w:val="24"/>
              </w:rPr>
            </w:pPr>
            <w:r w:rsidRPr="00DE1605">
              <w:rPr>
                <w:szCs w:val="24"/>
              </w:rPr>
              <w:t xml:space="preserve">л/сут. </w:t>
            </w:r>
          </w:p>
          <w:p w14:paraId="5CE3FD8A" w14:textId="77777777" w:rsidR="00DE1605" w:rsidRPr="00DE1605" w:rsidRDefault="00DE1605" w:rsidP="004F7074">
            <w:pPr>
              <w:pStyle w:val="ConsPlusNormal"/>
              <w:jc w:val="center"/>
              <w:rPr>
                <w:szCs w:val="24"/>
              </w:rPr>
            </w:pPr>
            <w:r w:rsidRPr="00DE1605">
              <w:rPr>
                <w:szCs w:val="24"/>
              </w:rPr>
              <w:t>на 1 жит.</w:t>
            </w:r>
          </w:p>
        </w:tc>
        <w:tc>
          <w:tcPr>
            <w:tcW w:w="1363" w:type="dxa"/>
          </w:tcPr>
          <w:p w14:paraId="31827F36" w14:textId="77777777" w:rsidR="00DE1605" w:rsidRPr="00DE1605" w:rsidRDefault="00DE1605" w:rsidP="004F7074">
            <w:pPr>
              <w:pStyle w:val="ConsPlusNormal"/>
              <w:jc w:val="center"/>
              <w:rPr>
                <w:szCs w:val="24"/>
              </w:rPr>
            </w:pPr>
            <w:r w:rsidRPr="00DE1605">
              <w:rPr>
                <w:szCs w:val="24"/>
              </w:rPr>
              <w:t>220</w:t>
            </w:r>
          </w:p>
        </w:tc>
      </w:tr>
      <w:tr w:rsidR="00DE1605" w:rsidRPr="00DE1605" w14:paraId="2A7F90B8" w14:textId="77777777" w:rsidTr="0068464E">
        <w:tc>
          <w:tcPr>
            <w:tcW w:w="567" w:type="dxa"/>
          </w:tcPr>
          <w:p w14:paraId="01B0AC9C" w14:textId="77777777" w:rsidR="00DE1605" w:rsidRPr="00DE1605" w:rsidRDefault="00DE1605" w:rsidP="004F7074">
            <w:pPr>
              <w:pStyle w:val="ConsPlusNormal"/>
              <w:jc w:val="center"/>
              <w:rPr>
                <w:szCs w:val="24"/>
              </w:rPr>
            </w:pPr>
            <w:r w:rsidRPr="00DE1605">
              <w:rPr>
                <w:szCs w:val="24"/>
              </w:rPr>
              <w:t>8</w:t>
            </w:r>
          </w:p>
        </w:tc>
        <w:tc>
          <w:tcPr>
            <w:tcW w:w="6063" w:type="dxa"/>
          </w:tcPr>
          <w:p w14:paraId="71DA7F10" w14:textId="77777777" w:rsidR="00DE1605" w:rsidRPr="00DE1605" w:rsidRDefault="00DE1605" w:rsidP="004F7074">
            <w:pPr>
              <w:pStyle w:val="ConsPlusNormal"/>
              <w:rPr>
                <w:szCs w:val="24"/>
              </w:rPr>
            </w:pPr>
            <w:r w:rsidRPr="00DE1605">
              <w:rPr>
                <w:szCs w:val="24"/>
              </w:rPr>
              <w:t>Объекты централизованных систем теплоснабжения</w:t>
            </w:r>
          </w:p>
        </w:tc>
        <w:tc>
          <w:tcPr>
            <w:tcW w:w="2726" w:type="dxa"/>
            <w:gridSpan w:val="2"/>
          </w:tcPr>
          <w:p w14:paraId="664970F7" w14:textId="77777777" w:rsidR="00DE1605" w:rsidRPr="00DE1605" w:rsidRDefault="00DE1605" w:rsidP="004F7074">
            <w:pPr>
              <w:pStyle w:val="ConsPlusNormal"/>
              <w:jc w:val="center"/>
              <w:rPr>
                <w:szCs w:val="24"/>
              </w:rPr>
            </w:pPr>
            <w:r w:rsidRPr="00DE1605">
              <w:rPr>
                <w:szCs w:val="24"/>
              </w:rPr>
              <w:t>см. прим.</w:t>
            </w:r>
            <w:r w:rsidR="00986E46">
              <w:rPr>
                <w:szCs w:val="24"/>
              </w:rPr>
              <w:t xml:space="preserve"> 9</w:t>
            </w:r>
            <w:r w:rsidRPr="00DE1605">
              <w:rPr>
                <w:szCs w:val="24"/>
              </w:rPr>
              <w:t xml:space="preserve"> </w:t>
            </w:r>
          </w:p>
        </w:tc>
      </w:tr>
    </w:tbl>
    <w:p w14:paraId="7ADFA647"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70FADDE9" w14:textId="76E6BB9B" w:rsidR="00DE1605" w:rsidRPr="00DE1605" w:rsidRDefault="00DE1605" w:rsidP="004F7074">
      <w:pPr>
        <w:tabs>
          <w:tab w:val="left" w:pos="709"/>
          <w:tab w:val="left" w:pos="993"/>
        </w:tabs>
        <w:autoSpaceDE w:val="0"/>
        <w:autoSpaceDN w:val="0"/>
        <w:adjustRightInd w:val="0"/>
        <w:jc w:val="both"/>
      </w:pPr>
      <w:r w:rsidRPr="00DE1605">
        <w:t xml:space="preserve">1. Приведенные укрупненные показатели продолжительности отопительного сезона для жилых и общественных зданий используются при укрупнённом расчёте тепловых нагрузок при подготовке градостроительной документации на основе положений СП 131.13330.2018 </w:t>
      </w:r>
      <w:r w:rsidR="00A31452">
        <w:t>«</w:t>
      </w:r>
      <w:r w:rsidRPr="00DE1605">
        <w:t>СНиП 23-01-99* Строительная климатология</w:t>
      </w:r>
      <w:r w:rsidR="00A31452">
        <w:t>»</w:t>
      </w:r>
      <w:r w:rsidRPr="00DE1605">
        <w:t xml:space="preserve"> с изменением N 2 (Таблица 3.1*); СП 42.13330.2016 </w:t>
      </w:r>
      <w:r w:rsidR="00A31452">
        <w:t>«</w:t>
      </w:r>
      <w:r w:rsidRPr="00DE1605">
        <w:t xml:space="preserve">СНиП 2.07.01-89* </w:t>
      </w:r>
      <w:r w:rsidR="00A31452">
        <w:t>«</w:t>
      </w:r>
      <w:r w:rsidRPr="00DE1605">
        <w:t>Градостроительство. Планировка и застройка городских и сельских поселений</w:t>
      </w:r>
      <w:r w:rsidR="00A31452">
        <w:t>»</w:t>
      </w:r>
      <w:r w:rsidRPr="00DE1605">
        <w:t xml:space="preserve">; СП 60.13330.2020 </w:t>
      </w:r>
      <w:r w:rsidR="00A31452">
        <w:t>«</w:t>
      </w:r>
      <w:r w:rsidRPr="00DE1605">
        <w:t xml:space="preserve">СНиП 41-01-2003 </w:t>
      </w:r>
      <w:r w:rsidR="00A31452">
        <w:t>«</w:t>
      </w:r>
      <w:r w:rsidRPr="00DE1605">
        <w:t>Отопление, вентиляция и кондиционирование воздуха</w:t>
      </w:r>
      <w:r w:rsidR="00A31452">
        <w:t>»</w:t>
      </w:r>
      <w:r w:rsidRPr="00DE1605">
        <w:t xml:space="preserve">; СП 50.13330.2024 </w:t>
      </w:r>
      <w:r w:rsidR="00A31452">
        <w:t>«</w:t>
      </w:r>
      <w:r w:rsidRPr="00DE1605">
        <w:t xml:space="preserve">СНиП 23-02-2003 </w:t>
      </w:r>
      <w:r w:rsidR="00A31452">
        <w:t>«</w:t>
      </w:r>
      <w:r w:rsidRPr="00DE1605">
        <w:t>Тепловая защита зданий</w:t>
      </w:r>
      <w:r w:rsidR="00A31452">
        <w:t>»</w:t>
      </w:r>
      <w:r w:rsidRPr="00DE1605">
        <w:t xml:space="preserve">; СП 30.13330.2020. СНиП 2.04.01-85* </w:t>
      </w:r>
      <w:r w:rsidR="00A31452">
        <w:t>«</w:t>
      </w:r>
      <w:r w:rsidRPr="00DE1605">
        <w:t>Внутренний водопровод и канализация зданий</w:t>
      </w:r>
      <w:r w:rsidR="00A31452">
        <w:t>»</w:t>
      </w:r>
      <w:r w:rsidRPr="00DE1605">
        <w:t xml:space="preserve">;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w:t>
      </w:r>
      <w:r w:rsidRPr="00DE1605">
        <w:lastRenderedPageBreak/>
        <w:t>предприятий (издание 4-е), одобренными Научно-техническим советом Центра энергоресурсосбережения Госстроя России (протокол от 12.07.2002 N 5).</w:t>
      </w:r>
    </w:p>
    <w:p w14:paraId="6320380A" w14:textId="77777777" w:rsidR="00DE1605" w:rsidRPr="00DE1605" w:rsidRDefault="00DE1605" w:rsidP="004F7074">
      <w:pPr>
        <w:tabs>
          <w:tab w:val="left" w:pos="709"/>
          <w:tab w:val="left" w:pos="993"/>
        </w:tabs>
        <w:autoSpaceDE w:val="0"/>
        <w:autoSpaceDN w:val="0"/>
        <w:adjustRightInd w:val="0"/>
        <w:jc w:val="both"/>
      </w:pPr>
      <w:r w:rsidRPr="00DE1605">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6612D656" w14:textId="77777777" w:rsidR="00DE1605" w:rsidRPr="00DE1605" w:rsidRDefault="00DE1605" w:rsidP="004F7074">
      <w:pPr>
        <w:tabs>
          <w:tab w:val="left" w:pos="709"/>
          <w:tab w:val="left" w:pos="993"/>
        </w:tabs>
        <w:autoSpaceDE w:val="0"/>
        <w:autoSpaceDN w:val="0"/>
        <w:adjustRightInd w:val="0"/>
        <w:jc w:val="both"/>
      </w:pPr>
      <w:r w:rsidRPr="00DE1605">
        <w:t>3. 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хозяйственно-питьевого водопотребления в населенном пункте на одного человека среднесуточное (за год).</w:t>
      </w:r>
    </w:p>
    <w:p w14:paraId="7BB580FF" w14:textId="77777777" w:rsidR="00DE1605" w:rsidRPr="00DE1605" w:rsidRDefault="00DE1605" w:rsidP="004F7074">
      <w:pPr>
        <w:tabs>
          <w:tab w:val="left" w:pos="709"/>
          <w:tab w:val="left" w:pos="993"/>
        </w:tabs>
        <w:autoSpaceDE w:val="0"/>
        <w:autoSpaceDN w:val="0"/>
        <w:adjustRightInd w:val="0"/>
        <w:jc w:val="both"/>
      </w:pPr>
      <w:r w:rsidRPr="00DE1605">
        <w:t xml:space="preserve">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 и технологическим данным. </w:t>
      </w:r>
    </w:p>
    <w:p w14:paraId="7D22BC15" w14:textId="77777777" w:rsidR="00DE1605" w:rsidRPr="00DE1605" w:rsidRDefault="00DE1605" w:rsidP="004F7074">
      <w:pPr>
        <w:tabs>
          <w:tab w:val="left" w:pos="709"/>
          <w:tab w:val="left" w:pos="993"/>
        </w:tabs>
        <w:autoSpaceDE w:val="0"/>
        <w:autoSpaceDN w:val="0"/>
        <w:adjustRightInd w:val="0"/>
        <w:jc w:val="both"/>
      </w:pPr>
      <w:r w:rsidRPr="00DE1605">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14:paraId="38965ECD" w14:textId="77777777" w:rsidR="00DE1605" w:rsidRPr="00DE1605" w:rsidRDefault="00DE1605" w:rsidP="004F7074">
      <w:pPr>
        <w:tabs>
          <w:tab w:val="left" w:pos="709"/>
          <w:tab w:val="left" w:pos="993"/>
        </w:tabs>
        <w:autoSpaceDE w:val="0"/>
        <w:autoSpaceDN w:val="0"/>
        <w:adjustRightInd w:val="0"/>
        <w:jc w:val="both"/>
      </w:pPr>
      <w:r w:rsidRPr="00DE1605">
        <w:t xml:space="preserve">6. Удельный расход воды на поливку общественных зеленых насаждений принимается равным 50 л/сут. на 1 жителя. </w:t>
      </w:r>
    </w:p>
    <w:p w14:paraId="7BBFAAF9" w14:textId="77777777" w:rsidR="00DE1605" w:rsidRPr="00DE1605" w:rsidRDefault="00DE1605" w:rsidP="004F7074">
      <w:pPr>
        <w:tabs>
          <w:tab w:val="left" w:pos="709"/>
          <w:tab w:val="left" w:pos="993"/>
        </w:tabs>
        <w:autoSpaceDE w:val="0"/>
        <w:autoSpaceDN w:val="0"/>
        <w:adjustRightInd w:val="0"/>
        <w:jc w:val="both"/>
      </w:pPr>
      <w:r w:rsidRPr="00DE1605">
        <w:t>7. Расход воды на наружное водоснабжение определяется расчетом по СП 8.13130.2020, табл.1.</w:t>
      </w:r>
    </w:p>
    <w:p w14:paraId="030EFDC2" w14:textId="603F4BB1" w:rsidR="00DE1605" w:rsidRPr="00DE1605" w:rsidRDefault="00DE1605" w:rsidP="004F7074">
      <w:pPr>
        <w:tabs>
          <w:tab w:val="left" w:pos="709"/>
          <w:tab w:val="left" w:pos="993"/>
        </w:tabs>
        <w:autoSpaceDE w:val="0"/>
        <w:autoSpaceDN w:val="0"/>
        <w:adjustRightInd w:val="0"/>
        <w:jc w:val="both"/>
      </w:pPr>
      <w:r w:rsidRPr="00DE1605">
        <w:t xml:space="preserve">8. Средний суточный объем бытовых сточных вод (куб. м/сутки) определяется по </w:t>
      </w:r>
      <w:r w:rsidR="00A31452">
        <w:t>«</w:t>
      </w:r>
      <w:r w:rsidRPr="00DE1605">
        <w:t>СП 30.13330.2020. Внутренний водопровод и канализация зданий СНиП 2.04.01-85*</w:t>
      </w:r>
      <w:r w:rsidR="00A31452">
        <w:t>»</w:t>
      </w:r>
      <w:r w:rsidRPr="00DE1605">
        <w:t>.</w:t>
      </w:r>
    </w:p>
    <w:p w14:paraId="7129B325" w14:textId="77777777" w:rsidR="00DE1605" w:rsidRDefault="00DE1605" w:rsidP="004F7074">
      <w:pPr>
        <w:tabs>
          <w:tab w:val="left" w:pos="709"/>
          <w:tab w:val="left" w:pos="993"/>
        </w:tabs>
        <w:autoSpaceDE w:val="0"/>
        <w:autoSpaceDN w:val="0"/>
        <w:adjustRightInd w:val="0"/>
        <w:jc w:val="both"/>
      </w:pPr>
      <w:r w:rsidRPr="00DE1605">
        <w:t>9. Теплоснабжение населённых пунктов следует принимать преимущественно за счёт локальных источников. Объекты систем централизованного теплоснабжения необходимо разрабатывать с учётом Методических указаний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4-е), одобренных Научно-техническим советом Центра энергоресурсосбережения Госстроя России (протокол от 12.07.2002 N 5).</w:t>
      </w:r>
    </w:p>
    <w:p w14:paraId="28BCC4E4" w14:textId="77777777" w:rsidR="004F7074" w:rsidRPr="00DE1605" w:rsidRDefault="004F7074" w:rsidP="004F7074">
      <w:pPr>
        <w:tabs>
          <w:tab w:val="left" w:pos="709"/>
          <w:tab w:val="left" w:pos="993"/>
        </w:tabs>
        <w:autoSpaceDE w:val="0"/>
        <w:autoSpaceDN w:val="0"/>
        <w:adjustRightInd w:val="0"/>
        <w:jc w:val="both"/>
      </w:pPr>
    </w:p>
    <w:p w14:paraId="67CA9112"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Максимальный уровень территориальной доступности объектов инженерной инфраструктуры не нормируется, если иное не установлено в соответствующих технических регламентах и сводах правил.</w:t>
      </w:r>
    </w:p>
    <w:p w14:paraId="0AE2281E" w14:textId="77777777" w:rsidR="004F7074" w:rsidRPr="00DE1605" w:rsidRDefault="004F7074" w:rsidP="004F7074">
      <w:pPr>
        <w:tabs>
          <w:tab w:val="left" w:pos="993"/>
        </w:tabs>
        <w:suppressAutoHyphens w:val="0"/>
        <w:autoSpaceDE w:val="0"/>
        <w:autoSpaceDN w:val="0"/>
        <w:adjustRightInd w:val="0"/>
        <w:ind w:left="720"/>
        <w:jc w:val="both"/>
        <w:rPr>
          <w:rFonts w:eastAsiaTheme="minorEastAsia"/>
          <w:sz w:val="28"/>
          <w:szCs w:val="28"/>
        </w:rPr>
      </w:pPr>
    </w:p>
    <w:p w14:paraId="612C4F68" w14:textId="77777777" w:rsidR="00DE1605" w:rsidRDefault="00DE1605" w:rsidP="004F7074">
      <w:pPr>
        <w:keepNext/>
        <w:ind w:firstLine="709"/>
        <w:jc w:val="both"/>
        <w:outlineLvl w:val="1"/>
        <w:rPr>
          <w:rFonts w:eastAsiaTheme="majorEastAsia"/>
          <w:b/>
          <w:bCs/>
          <w:iCs/>
          <w:sz w:val="28"/>
          <w:szCs w:val="28"/>
        </w:rPr>
      </w:pPr>
      <w:bookmarkStart w:id="23" w:name="_Toc184354830"/>
      <w:bookmarkStart w:id="24" w:name="_Toc194866749"/>
      <w:r w:rsidRPr="00DE1605">
        <w:rPr>
          <w:rFonts w:eastAsiaTheme="majorEastAsia"/>
          <w:b/>
          <w:bCs/>
          <w:iCs/>
          <w:sz w:val="28"/>
          <w:szCs w:val="28"/>
        </w:rPr>
        <w:t>Накопление, сбор, транспортирование, обработка, утилизация, обезвреживание, захоронение твердых коммунальных отходов</w:t>
      </w:r>
      <w:bookmarkEnd w:id="23"/>
      <w:bookmarkEnd w:id="24"/>
    </w:p>
    <w:p w14:paraId="5689E172" w14:textId="77777777" w:rsidR="004F7074" w:rsidRPr="00DE1605" w:rsidRDefault="004F7074" w:rsidP="004F7074">
      <w:pPr>
        <w:keepNext/>
        <w:ind w:firstLine="709"/>
        <w:jc w:val="both"/>
        <w:outlineLvl w:val="1"/>
        <w:rPr>
          <w:rFonts w:eastAsiaTheme="majorEastAsia"/>
          <w:b/>
          <w:bCs/>
          <w:iCs/>
          <w:sz w:val="28"/>
          <w:szCs w:val="28"/>
        </w:rPr>
      </w:pPr>
    </w:p>
    <w:p w14:paraId="7BEF29E3" w14:textId="77777777" w:rsidR="00DE1605" w:rsidRPr="00DE1605" w:rsidRDefault="00DE1605" w:rsidP="004F7074">
      <w:pPr>
        <w:keepNext/>
        <w:jc w:val="both"/>
        <w:outlineLvl w:val="3"/>
        <w:rPr>
          <w:rFonts w:eastAsiaTheme="minorEastAsia"/>
          <w:bCs/>
        </w:rPr>
      </w:pPr>
      <w:r w:rsidRPr="00DE1605">
        <w:rPr>
          <w:rFonts w:eastAsiaTheme="minorEastAsia"/>
          <w:bCs/>
        </w:rPr>
        <w:t xml:space="preserve">Таблица 11 – ОМЗ в области </w:t>
      </w:r>
      <w:r w:rsidRPr="00DE1605">
        <w:t>обработки, утилизации, обезвреживания, размещения твердых коммунальных отходов</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6C674020" w14:textId="77777777" w:rsidTr="0068464E">
        <w:trPr>
          <w:tblHeader/>
        </w:trPr>
        <w:tc>
          <w:tcPr>
            <w:tcW w:w="567" w:type="dxa"/>
            <w:vMerge w:val="restart"/>
          </w:tcPr>
          <w:p w14:paraId="2126D2E4" w14:textId="77777777" w:rsidR="00DE1605" w:rsidRPr="00DE1605" w:rsidRDefault="00DE1605" w:rsidP="004F7074">
            <w:pPr>
              <w:pStyle w:val="ConsPlusNormal"/>
              <w:jc w:val="center"/>
              <w:rPr>
                <w:szCs w:val="24"/>
              </w:rPr>
            </w:pPr>
            <w:r w:rsidRPr="00DE1605">
              <w:rPr>
                <w:szCs w:val="24"/>
              </w:rPr>
              <w:t>N</w:t>
            </w:r>
          </w:p>
          <w:p w14:paraId="69753E2E"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51DF643E" w14:textId="77777777" w:rsidR="00DE1605" w:rsidRPr="00DE1605" w:rsidRDefault="00DE1605" w:rsidP="004F7074">
            <w:pPr>
              <w:pStyle w:val="ConsPlusNormal"/>
              <w:jc w:val="center"/>
              <w:rPr>
                <w:szCs w:val="24"/>
              </w:rPr>
            </w:pPr>
            <w:r w:rsidRPr="00DE1605">
              <w:rPr>
                <w:szCs w:val="24"/>
              </w:rPr>
              <w:t>Наименование нормируемых показателей и (или) объектов</w:t>
            </w:r>
          </w:p>
        </w:tc>
        <w:tc>
          <w:tcPr>
            <w:tcW w:w="2725" w:type="dxa"/>
            <w:gridSpan w:val="2"/>
          </w:tcPr>
          <w:p w14:paraId="02159032"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10497056"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062103AC" w14:textId="77777777" w:rsidTr="0068464E">
        <w:trPr>
          <w:tblHeader/>
        </w:trPr>
        <w:tc>
          <w:tcPr>
            <w:tcW w:w="567" w:type="dxa"/>
            <w:vMerge/>
          </w:tcPr>
          <w:p w14:paraId="5013F4E6" w14:textId="77777777" w:rsidR="00DE1605" w:rsidRPr="00DE1605" w:rsidRDefault="00DE1605" w:rsidP="004F7074">
            <w:pPr>
              <w:spacing w:line="0" w:lineRule="atLeast"/>
            </w:pPr>
          </w:p>
        </w:tc>
        <w:tc>
          <w:tcPr>
            <w:tcW w:w="3338" w:type="dxa"/>
            <w:vMerge/>
          </w:tcPr>
          <w:p w14:paraId="28A6FD56" w14:textId="77777777" w:rsidR="00DE1605" w:rsidRPr="00DE1605" w:rsidRDefault="00DE1605" w:rsidP="004F7074">
            <w:pPr>
              <w:spacing w:line="0" w:lineRule="atLeast"/>
            </w:pPr>
          </w:p>
        </w:tc>
        <w:tc>
          <w:tcPr>
            <w:tcW w:w="1362" w:type="dxa"/>
          </w:tcPr>
          <w:p w14:paraId="2951A7A8"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3C99A296"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6CFF2410"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3177645"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3283246B" w14:textId="77777777" w:rsidTr="0068464E">
        <w:tc>
          <w:tcPr>
            <w:tcW w:w="567" w:type="dxa"/>
          </w:tcPr>
          <w:p w14:paraId="3B967F5A" w14:textId="77777777" w:rsidR="00DE1605" w:rsidRPr="00DE1605" w:rsidRDefault="00DE1605" w:rsidP="004F7074">
            <w:pPr>
              <w:pStyle w:val="ConsPlusNormal"/>
              <w:jc w:val="center"/>
              <w:rPr>
                <w:szCs w:val="24"/>
              </w:rPr>
            </w:pPr>
            <w:r w:rsidRPr="00DE1605">
              <w:rPr>
                <w:szCs w:val="24"/>
              </w:rPr>
              <w:t>1</w:t>
            </w:r>
          </w:p>
        </w:tc>
        <w:tc>
          <w:tcPr>
            <w:tcW w:w="3338" w:type="dxa"/>
          </w:tcPr>
          <w:p w14:paraId="17A07D6F" w14:textId="77777777" w:rsidR="00DE1605" w:rsidRPr="00DE1605" w:rsidRDefault="00DE1605" w:rsidP="004F7074">
            <w:pPr>
              <w:autoSpaceDE w:val="0"/>
              <w:autoSpaceDN w:val="0"/>
              <w:adjustRightInd w:val="0"/>
            </w:pPr>
            <w:r w:rsidRPr="00DE1605">
              <w:t>Контейнерные и (или) специальные площадки для сбора ТКО</w:t>
            </w:r>
          </w:p>
        </w:tc>
        <w:tc>
          <w:tcPr>
            <w:tcW w:w="1362" w:type="dxa"/>
          </w:tcPr>
          <w:p w14:paraId="02F8C7B8" w14:textId="77777777" w:rsidR="00DE1605" w:rsidRPr="00DE1605" w:rsidRDefault="00DE1605" w:rsidP="004F7074">
            <w:pPr>
              <w:autoSpaceDE w:val="0"/>
              <w:autoSpaceDN w:val="0"/>
              <w:adjustRightInd w:val="0"/>
              <w:jc w:val="center"/>
            </w:pPr>
            <w:r w:rsidRPr="00DE1605">
              <w:t>-</w:t>
            </w:r>
          </w:p>
        </w:tc>
        <w:tc>
          <w:tcPr>
            <w:tcW w:w="1363" w:type="dxa"/>
          </w:tcPr>
          <w:p w14:paraId="1D12A0C2" w14:textId="77777777" w:rsidR="00DE1605" w:rsidRPr="00DE1605" w:rsidRDefault="00DE1605" w:rsidP="004F7074">
            <w:pPr>
              <w:autoSpaceDE w:val="0"/>
              <w:autoSpaceDN w:val="0"/>
              <w:adjustRightInd w:val="0"/>
              <w:jc w:val="center"/>
            </w:pPr>
            <w:r w:rsidRPr="00DE1605">
              <w:t>не устанавливаются</w:t>
            </w:r>
          </w:p>
        </w:tc>
        <w:tc>
          <w:tcPr>
            <w:tcW w:w="1363" w:type="dxa"/>
          </w:tcPr>
          <w:p w14:paraId="6EADEDD2" w14:textId="77777777" w:rsidR="00DE1605" w:rsidRPr="00DE1605" w:rsidRDefault="00DE1605" w:rsidP="004F7074">
            <w:pPr>
              <w:pStyle w:val="ConsPlusNormal"/>
              <w:jc w:val="center"/>
              <w:rPr>
                <w:szCs w:val="24"/>
              </w:rPr>
            </w:pPr>
            <w:r w:rsidRPr="00DE1605">
              <w:rPr>
                <w:szCs w:val="24"/>
              </w:rPr>
              <w:t xml:space="preserve">радиус пешеходной доступности, м от </w:t>
            </w:r>
            <w:r w:rsidRPr="00DE1605">
              <w:rPr>
                <w:szCs w:val="24"/>
              </w:rPr>
              <w:lastRenderedPageBreak/>
              <w:t>жилых домов</w:t>
            </w:r>
          </w:p>
        </w:tc>
        <w:tc>
          <w:tcPr>
            <w:tcW w:w="1363" w:type="dxa"/>
          </w:tcPr>
          <w:p w14:paraId="21897CBD" w14:textId="77777777" w:rsidR="00DE1605" w:rsidRPr="00DE1605" w:rsidRDefault="00DE1605" w:rsidP="004F7074">
            <w:pPr>
              <w:pStyle w:val="ConsPlusNormal"/>
              <w:jc w:val="center"/>
              <w:rPr>
                <w:szCs w:val="24"/>
              </w:rPr>
            </w:pPr>
            <w:r w:rsidRPr="00DE1605">
              <w:rPr>
                <w:szCs w:val="24"/>
              </w:rPr>
              <w:lastRenderedPageBreak/>
              <w:t>100</w:t>
            </w:r>
          </w:p>
        </w:tc>
      </w:tr>
      <w:tr w:rsidR="00DE1605" w:rsidRPr="00DE1605" w14:paraId="2F5B1FE2" w14:textId="77777777" w:rsidTr="0068464E">
        <w:tc>
          <w:tcPr>
            <w:tcW w:w="567" w:type="dxa"/>
          </w:tcPr>
          <w:p w14:paraId="6C18FAD4" w14:textId="77777777" w:rsidR="00DE1605" w:rsidRPr="00DE1605" w:rsidRDefault="00DE1605" w:rsidP="004F7074">
            <w:pPr>
              <w:pStyle w:val="ConsPlusNormal"/>
              <w:jc w:val="center"/>
              <w:rPr>
                <w:szCs w:val="24"/>
              </w:rPr>
            </w:pPr>
            <w:r w:rsidRPr="00DE1605">
              <w:rPr>
                <w:szCs w:val="24"/>
              </w:rPr>
              <w:lastRenderedPageBreak/>
              <w:t>2</w:t>
            </w:r>
          </w:p>
        </w:tc>
        <w:tc>
          <w:tcPr>
            <w:tcW w:w="3338" w:type="dxa"/>
          </w:tcPr>
          <w:p w14:paraId="155B8EAE" w14:textId="77777777" w:rsidR="00DE1605" w:rsidRPr="00DE1605" w:rsidRDefault="00DE1605" w:rsidP="004F7074">
            <w:pPr>
              <w:autoSpaceDE w:val="0"/>
              <w:autoSpaceDN w:val="0"/>
              <w:adjustRightInd w:val="0"/>
            </w:pPr>
            <w:r w:rsidRPr="00DE1605">
              <w:t xml:space="preserve">Стоянки специального транспорта для транспортирования отходов </w:t>
            </w:r>
          </w:p>
        </w:tc>
        <w:tc>
          <w:tcPr>
            <w:tcW w:w="1362" w:type="dxa"/>
          </w:tcPr>
          <w:p w14:paraId="747D5FD5" w14:textId="77777777" w:rsidR="00DE1605" w:rsidRPr="00DE1605" w:rsidRDefault="00DE1605" w:rsidP="004F7074">
            <w:pPr>
              <w:autoSpaceDE w:val="0"/>
              <w:autoSpaceDN w:val="0"/>
              <w:adjustRightInd w:val="0"/>
              <w:jc w:val="center"/>
            </w:pPr>
            <w:r w:rsidRPr="00DE1605">
              <w:t>площадь участка стоянки, га</w:t>
            </w:r>
          </w:p>
        </w:tc>
        <w:tc>
          <w:tcPr>
            <w:tcW w:w="1363" w:type="dxa"/>
          </w:tcPr>
          <w:p w14:paraId="08D2582E" w14:textId="77777777" w:rsidR="00DE1605" w:rsidRPr="00DE1605" w:rsidRDefault="00DE1605" w:rsidP="004F7074">
            <w:pPr>
              <w:autoSpaceDE w:val="0"/>
              <w:autoSpaceDN w:val="0"/>
              <w:adjustRightInd w:val="0"/>
              <w:jc w:val="center"/>
            </w:pPr>
            <w:r w:rsidRPr="00DE1605">
              <w:t>см.           прим. 2</w:t>
            </w:r>
          </w:p>
        </w:tc>
        <w:tc>
          <w:tcPr>
            <w:tcW w:w="1363" w:type="dxa"/>
          </w:tcPr>
          <w:p w14:paraId="088DA279" w14:textId="77777777" w:rsidR="00DE1605" w:rsidRPr="00DE1605" w:rsidRDefault="00DE1605" w:rsidP="004F7074">
            <w:pPr>
              <w:autoSpaceDE w:val="0"/>
              <w:autoSpaceDN w:val="0"/>
              <w:adjustRightInd w:val="0"/>
              <w:jc w:val="center"/>
            </w:pPr>
            <w:r w:rsidRPr="00DE1605">
              <w:t>-</w:t>
            </w:r>
          </w:p>
        </w:tc>
        <w:tc>
          <w:tcPr>
            <w:tcW w:w="1363" w:type="dxa"/>
          </w:tcPr>
          <w:p w14:paraId="3C9EB38E" w14:textId="77777777" w:rsidR="00DE1605" w:rsidRPr="00DE1605" w:rsidRDefault="00DE1605" w:rsidP="004F7074">
            <w:pPr>
              <w:autoSpaceDE w:val="0"/>
              <w:autoSpaceDN w:val="0"/>
              <w:adjustRightInd w:val="0"/>
              <w:jc w:val="center"/>
            </w:pPr>
            <w:r w:rsidRPr="00DE1605">
              <w:t>не устанавливаются</w:t>
            </w:r>
          </w:p>
        </w:tc>
      </w:tr>
    </w:tbl>
    <w:p w14:paraId="55E2FE03" w14:textId="77777777" w:rsidR="00DE1605" w:rsidRPr="00DE1605" w:rsidRDefault="00DE1605" w:rsidP="004F7074">
      <w:pPr>
        <w:tabs>
          <w:tab w:val="left" w:pos="709"/>
          <w:tab w:val="left" w:pos="993"/>
        </w:tabs>
        <w:autoSpaceDE w:val="0"/>
        <w:autoSpaceDN w:val="0"/>
        <w:adjustRightInd w:val="0"/>
        <w:jc w:val="both"/>
      </w:pPr>
      <w:r w:rsidRPr="00DE1605">
        <w:t>Примечания:</w:t>
      </w:r>
    </w:p>
    <w:p w14:paraId="00379BED" w14:textId="74100E0C" w:rsidR="00DE1605" w:rsidRPr="00DE1605" w:rsidRDefault="00DE1605" w:rsidP="004F7074">
      <w:pPr>
        <w:tabs>
          <w:tab w:val="left" w:pos="709"/>
          <w:tab w:val="left" w:pos="993"/>
        </w:tabs>
        <w:autoSpaceDE w:val="0"/>
        <w:autoSpaceDN w:val="0"/>
        <w:adjustRightInd w:val="0"/>
        <w:jc w:val="both"/>
      </w:pPr>
      <w:r w:rsidRPr="00DE1605">
        <w:t xml:space="preserve">1. Количество контейнеров и (или) специальных площадок для сбора ТКО принимается по схеме размещения мест (площадок) накопления твердых коммунальных отходов, составляемой на основании положений части 4 статьи 13.4 федерального закона от 24.06.1998 № 89-ФЗ </w:t>
      </w:r>
      <w:r w:rsidR="00A31452">
        <w:t>«</w:t>
      </w:r>
      <w:r w:rsidRPr="00DE1605">
        <w:t>Об отходах производства и потребления</w:t>
      </w:r>
      <w:r w:rsidR="00A31452">
        <w:t>»</w:t>
      </w:r>
      <w:r w:rsidRPr="00DE1605">
        <w:t xml:space="preserve">. </w:t>
      </w:r>
    </w:p>
    <w:p w14:paraId="7065769C" w14:textId="77777777" w:rsidR="00DE1605" w:rsidRPr="00DE1605" w:rsidRDefault="00DE1605" w:rsidP="004F7074">
      <w:pPr>
        <w:tabs>
          <w:tab w:val="left" w:pos="709"/>
          <w:tab w:val="left" w:pos="993"/>
        </w:tabs>
        <w:autoSpaceDE w:val="0"/>
        <w:autoSpaceDN w:val="0"/>
        <w:adjustRightInd w:val="0"/>
        <w:jc w:val="both"/>
      </w:pPr>
      <w:r w:rsidRPr="00DE1605">
        <w:t>2. Площадь земельных участков стоянок специального транспорта определяется в таблице И.1 приложения И СП 42.13330.2016.</w:t>
      </w:r>
    </w:p>
    <w:p w14:paraId="7F84429E" w14:textId="77777777" w:rsidR="00DE1605" w:rsidRDefault="00DE1605" w:rsidP="004F7074">
      <w:pPr>
        <w:tabs>
          <w:tab w:val="left" w:pos="709"/>
          <w:tab w:val="left" w:pos="993"/>
        </w:tabs>
        <w:autoSpaceDE w:val="0"/>
        <w:autoSpaceDN w:val="0"/>
        <w:adjustRightInd w:val="0"/>
        <w:jc w:val="both"/>
      </w:pPr>
      <w:r w:rsidRPr="00DE1605">
        <w:t>3. Объекты в области обработки, утилизации, обезвреживания, размещения твердых коммунальных отходов определяются в соответствии с утвержденной территориальной схемой обращения с твердыми коммунальными отходами.</w:t>
      </w:r>
    </w:p>
    <w:p w14:paraId="6F1B4F91" w14:textId="77777777" w:rsidR="004F7074" w:rsidRPr="00DE1605" w:rsidRDefault="004F7074" w:rsidP="004F7074">
      <w:pPr>
        <w:tabs>
          <w:tab w:val="left" w:pos="709"/>
          <w:tab w:val="left" w:pos="993"/>
        </w:tabs>
        <w:autoSpaceDE w:val="0"/>
        <w:autoSpaceDN w:val="0"/>
        <w:adjustRightInd w:val="0"/>
        <w:jc w:val="both"/>
      </w:pPr>
    </w:p>
    <w:p w14:paraId="0FFCB10C"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14:paraId="0BD6B1AD"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6C20C065" w14:textId="77777777" w:rsidR="00DE1605" w:rsidRDefault="00DE1605" w:rsidP="004F7074">
      <w:pPr>
        <w:keepNext/>
        <w:ind w:firstLine="709"/>
        <w:outlineLvl w:val="1"/>
        <w:rPr>
          <w:rFonts w:eastAsiaTheme="majorEastAsia"/>
          <w:b/>
          <w:bCs/>
          <w:iCs/>
          <w:sz w:val="28"/>
          <w:szCs w:val="28"/>
        </w:rPr>
      </w:pPr>
      <w:bookmarkStart w:id="25" w:name="_Toc184354831"/>
      <w:bookmarkStart w:id="26" w:name="_Toc194866750"/>
      <w:r w:rsidRPr="00DE1605">
        <w:rPr>
          <w:rFonts w:eastAsiaTheme="majorEastAsia"/>
          <w:b/>
          <w:bCs/>
          <w:iCs/>
          <w:sz w:val="28"/>
          <w:szCs w:val="28"/>
        </w:rPr>
        <w:t>Захоронение и ритуальные услуги</w:t>
      </w:r>
      <w:bookmarkEnd w:id="25"/>
      <w:bookmarkEnd w:id="26"/>
    </w:p>
    <w:p w14:paraId="10AEFFD8" w14:textId="77777777" w:rsidR="004F7074" w:rsidRPr="00DE1605" w:rsidRDefault="004F7074" w:rsidP="004F7074">
      <w:pPr>
        <w:keepNext/>
        <w:ind w:firstLine="709"/>
        <w:outlineLvl w:val="1"/>
        <w:rPr>
          <w:rFonts w:eastAsiaTheme="majorEastAsia"/>
          <w:b/>
          <w:bCs/>
          <w:iCs/>
          <w:sz w:val="28"/>
          <w:szCs w:val="28"/>
        </w:rPr>
      </w:pPr>
    </w:p>
    <w:p w14:paraId="3F81D4E2" w14:textId="77777777" w:rsidR="00DE1605" w:rsidRPr="00DE1605" w:rsidRDefault="00DE1605" w:rsidP="004F7074">
      <w:pPr>
        <w:keepNext/>
        <w:jc w:val="both"/>
        <w:outlineLvl w:val="3"/>
        <w:rPr>
          <w:rFonts w:eastAsiaTheme="minorEastAsia"/>
          <w:bCs/>
        </w:rPr>
      </w:pPr>
      <w:r w:rsidRPr="00DE1605">
        <w:rPr>
          <w:rFonts w:eastAsiaTheme="minorEastAsia"/>
          <w:bCs/>
        </w:rPr>
        <w:t xml:space="preserve">Таблица 12 – ОМЗ муниципального района в области захоронения и ритуальных услуг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63458421" w14:textId="77777777" w:rsidTr="0068464E">
        <w:trPr>
          <w:tblHeader/>
        </w:trPr>
        <w:tc>
          <w:tcPr>
            <w:tcW w:w="567" w:type="dxa"/>
            <w:vMerge w:val="restart"/>
          </w:tcPr>
          <w:p w14:paraId="72D0B50B" w14:textId="77777777" w:rsidR="00DE1605" w:rsidRPr="00DE1605" w:rsidRDefault="00DE1605" w:rsidP="004F7074">
            <w:pPr>
              <w:pStyle w:val="ConsPlusNormal"/>
              <w:jc w:val="center"/>
              <w:rPr>
                <w:szCs w:val="24"/>
              </w:rPr>
            </w:pPr>
            <w:r w:rsidRPr="00DE1605">
              <w:rPr>
                <w:szCs w:val="24"/>
              </w:rPr>
              <w:t>N</w:t>
            </w:r>
          </w:p>
          <w:p w14:paraId="4BBE6A1F"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62F9FC4E" w14:textId="77777777" w:rsidR="00DE1605" w:rsidRPr="00DE1605" w:rsidRDefault="00DE1605" w:rsidP="004F7074">
            <w:pPr>
              <w:pStyle w:val="ConsPlusNormal"/>
              <w:jc w:val="center"/>
              <w:rPr>
                <w:szCs w:val="24"/>
              </w:rPr>
            </w:pPr>
            <w:r w:rsidRPr="00DE1605">
              <w:rPr>
                <w:szCs w:val="24"/>
              </w:rPr>
              <w:t>Наименование объекта нормирования</w:t>
            </w:r>
          </w:p>
        </w:tc>
        <w:tc>
          <w:tcPr>
            <w:tcW w:w="2725" w:type="dxa"/>
            <w:gridSpan w:val="2"/>
          </w:tcPr>
          <w:p w14:paraId="2B511C65"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61BB2349"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1EA1AEC7" w14:textId="77777777" w:rsidTr="0068464E">
        <w:trPr>
          <w:tblHeader/>
        </w:trPr>
        <w:tc>
          <w:tcPr>
            <w:tcW w:w="567" w:type="dxa"/>
            <w:vMerge/>
          </w:tcPr>
          <w:p w14:paraId="7CEAD34E" w14:textId="77777777" w:rsidR="00DE1605" w:rsidRPr="00DE1605" w:rsidRDefault="00DE1605" w:rsidP="004F7074">
            <w:pPr>
              <w:spacing w:line="0" w:lineRule="atLeast"/>
            </w:pPr>
          </w:p>
        </w:tc>
        <w:tc>
          <w:tcPr>
            <w:tcW w:w="3338" w:type="dxa"/>
            <w:vMerge/>
          </w:tcPr>
          <w:p w14:paraId="57B95810" w14:textId="77777777" w:rsidR="00DE1605" w:rsidRPr="00DE1605" w:rsidRDefault="00DE1605" w:rsidP="004F7074">
            <w:pPr>
              <w:spacing w:line="0" w:lineRule="atLeast"/>
            </w:pPr>
          </w:p>
        </w:tc>
        <w:tc>
          <w:tcPr>
            <w:tcW w:w="1362" w:type="dxa"/>
          </w:tcPr>
          <w:p w14:paraId="7C743A0C"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11E3CF34"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6B90C6A5"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2C219018"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06251DF0" w14:textId="77777777" w:rsidTr="0068464E">
        <w:tc>
          <w:tcPr>
            <w:tcW w:w="567" w:type="dxa"/>
          </w:tcPr>
          <w:p w14:paraId="3BBADBC4" w14:textId="77777777" w:rsidR="00DE1605" w:rsidRPr="00DE1605" w:rsidRDefault="00DE1605" w:rsidP="004F7074">
            <w:pPr>
              <w:spacing w:line="0" w:lineRule="atLeast"/>
              <w:jc w:val="center"/>
            </w:pPr>
            <w:r w:rsidRPr="00DE1605">
              <w:t>1.</w:t>
            </w:r>
          </w:p>
        </w:tc>
        <w:tc>
          <w:tcPr>
            <w:tcW w:w="3338" w:type="dxa"/>
          </w:tcPr>
          <w:p w14:paraId="0A8DAF05" w14:textId="77777777" w:rsidR="00DE1605" w:rsidRPr="00DE1605" w:rsidRDefault="00DE1605" w:rsidP="004F7074">
            <w:pPr>
              <w:spacing w:line="0" w:lineRule="atLeast"/>
            </w:pPr>
            <w:r w:rsidRPr="00DE1605">
              <w:t>Кладбище традиционного захоронения</w:t>
            </w:r>
          </w:p>
        </w:tc>
        <w:tc>
          <w:tcPr>
            <w:tcW w:w="1362" w:type="dxa"/>
          </w:tcPr>
          <w:p w14:paraId="78800ADC" w14:textId="77777777" w:rsidR="00DE1605" w:rsidRPr="00DE1605" w:rsidRDefault="00DE1605" w:rsidP="004F7074">
            <w:pPr>
              <w:pStyle w:val="ConsPlusNormal"/>
              <w:jc w:val="center"/>
              <w:rPr>
                <w:szCs w:val="24"/>
              </w:rPr>
            </w:pPr>
            <w:r w:rsidRPr="00DE1605">
              <w:rPr>
                <w:szCs w:val="24"/>
              </w:rPr>
              <w:t xml:space="preserve">га / </w:t>
            </w:r>
          </w:p>
          <w:p w14:paraId="632D9507" w14:textId="77777777" w:rsidR="00DE1605" w:rsidRPr="00DE1605" w:rsidRDefault="00DE1605" w:rsidP="004F7074">
            <w:pPr>
              <w:pStyle w:val="ConsPlusNormal"/>
              <w:jc w:val="center"/>
              <w:rPr>
                <w:szCs w:val="24"/>
              </w:rPr>
            </w:pPr>
            <w:r w:rsidRPr="00DE1605">
              <w:rPr>
                <w:szCs w:val="24"/>
              </w:rPr>
              <w:t>1000 чел.</w:t>
            </w:r>
          </w:p>
        </w:tc>
        <w:tc>
          <w:tcPr>
            <w:tcW w:w="1363" w:type="dxa"/>
          </w:tcPr>
          <w:p w14:paraId="66BB182A" w14:textId="77777777" w:rsidR="00DE1605" w:rsidRPr="00DE1605" w:rsidRDefault="00DE1605" w:rsidP="004F7074">
            <w:pPr>
              <w:pStyle w:val="ConsPlusNormal"/>
              <w:jc w:val="center"/>
              <w:rPr>
                <w:szCs w:val="24"/>
              </w:rPr>
            </w:pPr>
            <w:r w:rsidRPr="00DE1605">
              <w:rPr>
                <w:szCs w:val="24"/>
              </w:rPr>
              <w:t>0,24, но не более 40 га на объект</w:t>
            </w:r>
          </w:p>
        </w:tc>
        <w:tc>
          <w:tcPr>
            <w:tcW w:w="1363" w:type="dxa"/>
          </w:tcPr>
          <w:p w14:paraId="329AEF4E" w14:textId="77777777" w:rsidR="00DE1605" w:rsidRPr="00DE1605" w:rsidRDefault="00DE1605" w:rsidP="004F7074">
            <w:pPr>
              <w:pStyle w:val="ConsPlusNormal"/>
              <w:jc w:val="center"/>
              <w:rPr>
                <w:szCs w:val="24"/>
              </w:rPr>
            </w:pPr>
            <w:r w:rsidRPr="00DE1605">
              <w:rPr>
                <w:szCs w:val="24"/>
              </w:rPr>
              <w:t>м</w:t>
            </w:r>
          </w:p>
        </w:tc>
        <w:tc>
          <w:tcPr>
            <w:tcW w:w="1363" w:type="dxa"/>
          </w:tcPr>
          <w:p w14:paraId="7CDB5A53" w14:textId="77777777" w:rsidR="00DE1605" w:rsidRPr="00DE1605" w:rsidRDefault="00DE1605" w:rsidP="004F7074">
            <w:pPr>
              <w:pStyle w:val="ConsPlusNormal"/>
              <w:jc w:val="center"/>
              <w:rPr>
                <w:szCs w:val="24"/>
              </w:rPr>
            </w:pPr>
            <w:r w:rsidRPr="00DE1605">
              <w:rPr>
                <w:szCs w:val="24"/>
              </w:rPr>
              <w:t>не нормируется</w:t>
            </w:r>
          </w:p>
        </w:tc>
      </w:tr>
    </w:tbl>
    <w:p w14:paraId="58FA365C" w14:textId="77777777" w:rsidR="00DE1605" w:rsidRPr="00DE1605" w:rsidRDefault="00DE1605" w:rsidP="004F7074">
      <w:pPr>
        <w:tabs>
          <w:tab w:val="left" w:pos="709"/>
          <w:tab w:val="left" w:pos="993"/>
        </w:tabs>
        <w:autoSpaceDE w:val="0"/>
        <w:autoSpaceDN w:val="0"/>
        <w:adjustRightInd w:val="0"/>
        <w:jc w:val="both"/>
      </w:pPr>
      <w:r w:rsidRPr="00DE1605">
        <w:t xml:space="preserve">Примечания: </w:t>
      </w:r>
    </w:p>
    <w:p w14:paraId="12044DC7" w14:textId="2BBB227D" w:rsidR="00DE1605" w:rsidRPr="00DE1605" w:rsidRDefault="00DE1605" w:rsidP="004F7074">
      <w:pPr>
        <w:tabs>
          <w:tab w:val="left" w:pos="709"/>
          <w:tab w:val="left" w:pos="993"/>
        </w:tabs>
        <w:autoSpaceDE w:val="0"/>
        <w:autoSpaceDN w:val="0"/>
        <w:adjustRightInd w:val="0"/>
        <w:jc w:val="both"/>
      </w:pPr>
      <w:r w:rsidRPr="00DE1605">
        <w:t xml:space="preserve">1. Расчет потребной площади кладбища проводить в соответствии с МДК 11-01.2002 </w:t>
      </w:r>
      <w:r w:rsidR="00A31452">
        <w:t>«</w:t>
      </w:r>
      <w:r w:rsidRPr="00DE1605">
        <w:t>Рекомендации о порядке похорон и содержании кладбищ в Российской Федерации</w:t>
      </w:r>
      <w:r w:rsidR="00A31452">
        <w:t>»</w:t>
      </w:r>
      <w:r w:rsidRPr="00DE1605">
        <w:t>.</w:t>
      </w:r>
    </w:p>
    <w:p w14:paraId="4A28836A" w14:textId="77777777" w:rsidR="00DE1605" w:rsidRPr="00DE1605" w:rsidRDefault="00DE1605" w:rsidP="004F7074">
      <w:pPr>
        <w:tabs>
          <w:tab w:val="left" w:pos="709"/>
          <w:tab w:val="left" w:pos="993"/>
        </w:tabs>
        <w:autoSpaceDE w:val="0"/>
        <w:autoSpaceDN w:val="0"/>
        <w:adjustRightInd w:val="0"/>
        <w:jc w:val="both"/>
      </w:pPr>
      <w:r w:rsidRPr="00DE1605">
        <w:t>2. При размещении кладбищ необходимо учитывать нормы действующего законодательства в части разрывов от селитебных территорий.</w:t>
      </w:r>
    </w:p>
    <w:p w14:paraId="0F465539" w14:textId="77777777" w:rsidR="00DE1605" w:rsidRDefault="00DE1605" w:rsidP="004F7074">
      <w:pPr>
        <w:keepNext/>
        <w:ind w:firstLine="709"/>
        <w:jc w:val="both"/>
        <w:outlineLvl w:val="1"/>
        <w:rPr>
          <w:rFonts w:eastAsiaTheme="majorEastAsia"/>
          <w:b/>
          <w:bCs/>
          <w:iCs/>
          <w:sz w:val="28"/>
          <w:szCs w:val="28"/>
        </w:rPr>
      </w:pPr>
      <w:bookmarkStart w:id="27" w:name="_Toc194866751"/>
      <w:r w:rsidRPr="00DE1605">
        <w:rPr>
          <w:rFonts w:eastAsiaTheme="majorEastAsia"/>
          <w:b/>
          <w:bCs/>
          <w:iCs/>
          <w:sz w:val="28"/>
          <w:szCs w:val="28"/>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27"/>
    </w:p>
    <w:p w14:paraId="45F3A079" w14:textId="77777777" w:rsidR="004F7074" w:rsidRPr="00DE1605" w:rsidRDefault="004F7074" w:rsidP="004F7074">
      <w:pPr>
        <w:keepNext/>
        <w:ind w:firstLine="709"/>
        <w:jc w:val="both"/>
        <w:outlineLvl w:val="1"/>
        <w:rPr>
          <w:rFonts w:eastAsiaTheme="majorEastAsia"/>
          <w:b/>
          <w:bCs/>
          <w:iCs/>
          <w:sz w:val="28"/>
          <w:szCs w:val="28"/>
        </w:rPr>
      </w:pPr>
    </w:p>
    <w:p w14:paraId="18402BC6" w14:textId="77777777" w:rsidR="00DE1605" w:rsidRPr="00DE1605" w:rsidRDefault="00DE1605" w:rsidP="004F7074">
      <w:pPr>
        <w:keepNext/>
        <w:jc w:val="both"/>
        <w:outlineLvl w:val="3"/>
        <w:rPr>
          <w:rFonts w:eastAsiaTheme="minorEastAsia"/>
          <w:bCs/>
        </w:rPr>
      </w:pPr>
      <w:r w:rsidRPr="00DE1605">
        <w:rPr>
          <w:rFonts w:eastAsiaTheme="minorEastAsia"/>
          <w:bCs/>
        </w:rPr>
        <w:t>Таблица 13 – ОМЗ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38"/>
        <w:gridCol w:w="1362"/>
        <w:gridCol w:w="1363"/>
        <w:gridCol w:w="1363"/>
        <w:gridCol w:w="1363"/>
      </w:tblGrid>
      <w:tr w:rsidR="00DE1605" w:rsidRPr="00DE1605" w14:paraId="13C1AE11" w14:textId="77777777" w:rsidTr="0068464E">
        <w:trPr>
          <w:tblHeader/>
        </w:trPr>
        <w:tc>
          <w:tcPr>
            <w:tcW w:w="567" w:type="dxa"/>
            <w:vMerge w:val="restart"/>
          </w:tcPr>
          <w:p w14:paraId="70DC0A04" w14:textId="77777777" w:rsidR="00DE1605" w:rsidRPr="00DE1605" w:rsidRDefault="00DE1605" w:rsidP="004F7074">
            <w:pPr>
              <w:pStyle w:val="ConsPlusNormal"/>
              <w:jc w:val="center"/>
              <w:rPr>
                <w:szCs w:val="24"/>
              </w:rPr>
            </w:pPr>
            <w:r w:rsidRPr="00DE1605">
              <w:rPr>
                <w:szCs w:val="24"/>
              </w:rPr>
              <w:t>N</w:t>
            </w:r>
          </w:p>
          <w:p w14:paraId="44793968" w14:textId="77777777" w:rsidR="00DE1605" w:rsidRPr="00DE1605" w:rsidRDefault="00DE1605" w:rsidP="004F7074">
            <w:pPr>
              <w:pStyle w:val="ConsPlusNormal"/>
              <w:jc w:val="center"/>
              <w:rPr>
                <w:szCs w:val="24"/>
              </w:rPr>
            </w:pPr>
            <w:r w:rsidRPr="00DE1605">
              <w:rPr>
                <w:szCs w:val="24"/>
              </w:rPr>
              <w:t>п/п</w:t>
            </w:r>
          </w:p>
        </w:tc>
        <w:tc>
          <w:tcPr>
            <w:tcW w:w="3338" w:type="dxa"/>
            <w:vMerge w:val="restart"/>
          </w:tcPr>
          <w:p w14:paraId="799C31A8" w14:textId="77777777" w:rsidR="00DE1605" w:rsidRPr="00DE1605" w:rsidRDefault="00DE1605" w:rsidP="004F7074">
            <w:pPr>
              <w:pStyle w:val="ConsPlusNormal"/>
              <w:jc w:val="center"/>
              <w:rPr>
                <w:szCs w:val="24"/>
              </w:rPr>
            </w:pPr>
            <w:r w:rsidRPr="00DE1605">
              <w:rPr>
                <w:szCs w:val="24"/>
              </w:rPr>
              <w:t>Наименование объекта нормирования</w:t>
            </w:r>
          </w:p>
        </w:tc>
        <w:tc>
          <w:tcPr>
            <w:tcW w:w="2725" w:type="dxa"/>
            <w:gridSpan w:val="2"/>
          </w:tcPr>
          <w:p w14:paraId="7829E2EE" w14:textId="77777777" w:rsidR="00DE1605" w:rsidRPr="00DE1605" w:rsidRDefault="00DE1605" w:rsidP="004F7074">
            <w:pPr>
              <w:pStyle w:val="ConsPlusNormal"/>
              <w:jc w:val="center"/>
              <w:rPr>
                <w:szCs w:val="24"/>
              </w:rPr>
            </w:pPr>
            <w:r w:rsidRPr="00DE1605">
              <w:rPr>
                <w:szCs w:val="24"/>
              </w:rPr>
              <w:t>Минимально допустимый уровень обеспеченности</w:t>
            </w:r>
          </w:p>
        </w:tc>
        <w:tc>
          <w:tcPr>
            <w:tcW w:w="2726" w:type="dxa"/>
            <w:gridSpan w:val="2"/>
          </w:tcPr>
          <w:p w14:paraId="79F3A9B0" w14:textId="77777777" w:rsidR="00DE1605" w:rsidRPr="00DE1605" w:rsidRDefault="00DE1605" w:rsidP="004F7074">
            <w:pPr>
              <w:pStyle w:val="ConsPlusNormal"/>
              <w:jc w:val="center"/>
              <w:rPr>
                <w:szCs w:val="24"/>
              </w:rPr>
            </w:pPr>
            <w:r w:rsidRPr="00DE1605">
              <w:rPr>
                <w:szCs w:val="24"/>
              </w:rPr>
              <w:t>Максимальный уровень территориальной доступности</w:t>
            </w:r>
          </w:p>
        </w:tc>
      </w:tr>
      <w:tr w:rsidR="00DE1605" w:rsidRPr="00DE1605" w14:paraId="46E42933" w14:textId="77777777" w:rsidTr="0068464E">
        <w:trPr>
          <w:tblHeader/>
        </w:trPr>
        <w:tc>
          <w:tcPr>
            <w:tcW w:w="567" w:type="dxa"/>
            <w:vMerge/>
          </w:tcPr>
          <w:p w14:paraId="083F6FA9" w14:textId="77777777" w:rsidR="00DE1605" w:rsidRPr="00DE1605" w:rsidRDefault="00DE1605" w:rsidP="004F7074">
            <w:pPr>
              <w:spacing w:line="0" w:lineRule="atLeast"/>
            </w:pPr>
          </w:p>
        </w:tc>
        <w:tc>
          <w:tcPr>
            <w:tcW w:w="3338" w:type="dxa"/>
            <w:vMerge/>
          </w:tcPr>
          <w:p w14:paraId="04AB63B1" w14:textId="77777777" w:rsidR="00DE1605" w:rsidRPr="00DE1605" w:rsidRDefault="00DE1605" w:rsidP="004F7074">
            <w:pPr>
              <w:spacing w:line="0" w:lineRule="atLeast"/>
            </w:pPr>
          </w:p>
        </w:tc>
        <w:tc>
          <w:tcPr>
            <w:tcW w:w="1362" w:type="dxa"/>
          </w:tcPr>
          <w:p w14:paraId="3E1C20BE"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5820EFA4" w14:textId="77777777" w:rsidR="00DE1605" w:rsidRPr="00DE1605" w:rsidRDefault="00DE1605" w:rsidP="004F7074">
            <w:pPr>
              <w:pStyle w:val="ConsPlusNormal"/>
              <w:jc w:val="center"/>
              <w:rPr>
                <w:szCs w:val="24"/>
              </w:rPr>
            </w:pPr>
            <w:r w:rsidRPr="00DE1605">
              <w:rPr>
                <w:szCs w:val="24"/>
              </w:rPr>
              <w:t>показатели</w:t>
            </w:r>
          </w:p>
        </w:tc>
        <w:tc>
          <w:tcPr>
            <w:tcW w:w="1363" w:type="dxa"/>
          </w:tcPr>
          <w:p w14:paraId="02963F86" w14:textId="77777777" w:rsidR="00DE1605" w:rsidRPr="00DE1605" w:rsidRDefault="00DE1605" w:rsidP="004F7074">
            <w:pPr>
              <w:pStyle w:val="ConsPlusNormal"/>
              <w:jc w:val="center"/>
              <w:rPr>
                <w:szCs w:val="24"/>
              </w:rPr>
            </w:pPr>
            <w:r w:rsidRPr="00DE1605">
              <w:rPr>
                <w:szCs w:val="24"/>
              </w:rPr>
              <w:t>единица измерения</w:t>
            </w:r>
          </w:p>
        </w:tc>
        <w:tc>
          <w:tcPr>
            <w:tcW w:w="1363" w:type="dxa"/>
          </w:tcPr>
          <w:p w14:paraId="590F9C18" w14:textId="77777777" w:rsidR="00DE1605" w:rsidRPr="00DE1605" w:rsidRDefault="00DE1605" w:rsidP="004F7074">
            <w:pPr>
              <w:pStyle w:val="ConsPlusNormal"/>
              <w:jc w:val="center"/>
              <w:rPr>
                <w:szCs w:val="24"/>
              </w:rPr>
            </w:pPr>
            <w:r w:rsidRPr="00DE1605">
              <w:rPr>
                <w:szCs w:val="24"/>
              </w:rPr>
              <w:t>показатели</w:t>
            </w:r>
          </w:p>
        </w:tc>
      </w:tr>
      <w:tr w:rsidR="00DE1605" w:rsidRPr="00DE1605" w14:paraId="7B2C0A81" w14:textId="77777777" w:rsidTr="0068464E">
        <w:tc>
          <w:tcPr>
            <w:tcW w:w="567" w:type="dxa"/>
          </w:tcPr>
          <w:p w14:paraId="3A0D6A43" w14:textId="77777777" w:rsidR="00DE1605" w:rsidRPr="00DE1605" w:rsidRDefault="00DE1605" w:rsidP="004F7074">
            <w:pPr>
              <w:spacing w:line="0" w:lineRule="atLeast"/>
              <w:jc w:val="center"/>
            </w:pPr>
            <w:r w:rsidRPr="00DE1605">
              <w:t>1.</w:t>
            </w:r>
          </w:p>
        </w:tc>
        <w:tc>
          <w:tcPr>
            <w:tcW w:w="3338" w:type="dxa"/>
          </w:tcPr>
          <w:p w14:paraId="2FB252EC" w14:textId="77777777" w:rsidR="00DE1605" w:rsidRPr="00DE1605" w:rsidRDefault="00DE1605" w:rsidP="004F7074">
            <w:pPr>
              <w:spacing w:line="0" w:lineRule="atLeast"/>
            </w:pPr>
            <w:r w:rsidRPr="00DE1605">
              <w:t>Помещение (помещения) для работы на обслуживаемом административном участке сотруднику, замещающему должность участкового уполномоченного полиции</w:t>
            </w:r>
          </w:p>
        </w:tc>
        <w:tc>
          <w:tcPr>
            <w:tcW w:w="1362" w:type="dxa"/>
          </w:tcPr>
          <w:p w14:paraId="6724059E" w14:textId="77777777" w:rsidR="00DE1605" w:rsidRPr="00DE1605" w:rsidRDefault="00DE1605" w:rsidP="004F7074">
            <w:pPr>
              <w:pStyle w:val="ConsPlusNormal"/>
              <w:jc w:val="center"/>
              <w:rPr>
                <w:szCs w:val="24"/>
              </w:rPr>
            </w:pPr>
            <w:r w:rsidRPr="00DE1605">
              <w:rPr>
                <w:szCs w:val="24"/>
              </w:rPr>
              <w:t>объект</w:t>
            </w:r>
          </w:p>
        </w:tc>
        <w:tc>
          <w:tcPr>
            <w:tcW w:w="1363" w:type="dxa"/>
          </w:tcPr>
          <w:p w14:paraId="6BF86F17" w14:textId="77777777" w:rsidR="00DE1605" w:rsidRPr="00DE1605" w:rsidRDefault="00DE1605" w:rsidP="004F7074">
            <w:pPr>
              <w:pStyle w:val="ConsPlusNormal"/>
              <w:jc w:val="center"/>
              <w:rPr>
                <w:szCs w:val="24"/>
              </w:rPr>
            </w:pPr>
            <w:r w:rsidRPr="00DE1605">
              <w:rPr>
                <w:szCs w:val="24"/>
              </w:rPr>
              <w:t>1 на муниципальное образование</w:t>
            </w:r>
          </w:p>
        </w:tc>
        <w:tc>
          <w:tcPr>
            <w:tcW w:w="1363" w:type="dxa"/>
          </w:tcPr>
          <w:p w14:paraId="34CAA663" w14:textId="77777777" w:rsidR="00DE1605" w:rsidRPr="00DE1605" w:rsidRDefault="00DE1605" w:rsidP="004F7074">
            <w:pPr>
              <w:pStyle w:val="ConsPlusNormal"/>
              <w:jc w:val="center"/>
              <w:rPr>
                <w:szCs w:val="24"/>
              </w:rPr>
            </w:pPr>
            <w:r w:rsidRPr="00DE1605">
              <w:rPr>
                <w:szCs w:val="24"/>
              </w:rPr>
              <w:t>м</w:t>
            </w:r>
          </w:p>
        </w:tc>
        <w:tc>
          <w:tcPr>
            <w:tcW w:w="1363" w:type="dxa"/>
          </w:tcPr>
          <w:p w14:paraId="5D5E067E" w14:textId="77777777" w:rsidR="00DE1605" w:rsidRPr="00DE1605" w:rsidRDefault="00DE1605" w:rsidP="004F7074">
            <w:pPr>
              <w:pStyle w:val="ConsPlusNormal"/>
              <w:jc w:val="center"/>
              <w:rPr>
                <w:szCs w:val="24"/>
              </w:rPr>
            </w:pPr>
            <w:r w:rsidRPr="00DE1605">
              <w:rPr>
                <w:szCs w:val="24"/>
              </w:rPr>
              <w:t>не нормируется</w:t>
            </w:r>
          </w:p>
        </w:tc>
      </w:tr>
    </w:tbl>
    <w:p w14:paraId="639BE4EE" w14:textId="77777777" w:rsidR="00DE1605" w:rsidRDefault="00DE1605" w:rsidP="004F7074">
      <w:pPr>
        <w:tabs>
          <w:tab w:val="left" w:pos="709"/>
          <w:tab w:val="left" w:pos="993"/>
        </w:tabs>
        <w:autoSpaceDE w:val="0"/>
        <w:autoSpaceDN w:val="0"/>
        <w:adjustRightInd w:val="0"/>
        <w:jc w:val="both"/>
      </w:pPr>
      <w:r w:rsidRPr="00DE1605">
        <w:t>Примечание: Требования к участковому пункту полиции устанавливаются Приложением N 3 к Инструкции по исполнению участковым уполномоченным полиции служебных обязанностей на обслуживаемом административном участке, утв. Приказом МВД России от 29.03.2019 N 205.</w:t>
      </w:r>
    </w:p>
    <w:p w14:paraId="3AFCD16A" w14:textId="77777777" w:rsidR="004F7074" w:rsidRPr="00DE1605" w:rsidRDefault="004F7074" w:rsidP="004F7074">
      <w:pPr>
        <w:tabs>
          <w:tab w:val="left" w:pos="709"/>
          <w:tab w:val="left" w:pos="993"/>
        </w:tabs>
        <w:autoSpaceDE w:val="0"/>
        <w:autoSpaceDN w:val="0"/>
        <w:adjustRightInd w:val="0"/>
        <w:jc w:val="both"/>
      </w:pPr>
    </w:p>
    <w:p w14:paraId="6EAA783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r w:rsidRPr="00DE1605">
        <w:rPr>
          <w:rFonts w:eastAsiaTheme="minorEastAsia"/>
          <w:sz w:val="28"/>
          <w:szCs w:val="28"/>
        </w:rPr>
        <w:br w:type="page"/>
      </w:r>
    </w:p>
    <w:p w14:paraId="1CD2DC8E" w14:textId="77777777" w:rsidR="00DE1605" w:rsidRPr="00DE1605" w:rsidRDefault="00DE1605" w:rsidP="004F7074">
      <w:pPr>
        <w:keepNext/>
        <w:numPr>
          <w:ilvl w:val="0"/>
          <w:numId w:val="9"/>
        </w:numPr>
        <w:suppressAutoHyphens w:val="0"/>
        <w:ind w:left="0" w:firstLine="0"/>
        <w:jc w:val="center"/>
        <w:outlineLvl w:val="1"/>
        <w:rPr>
          <w:rFonts w:eastAsiaTheme="majorEastAsia"/>
          <w:b/>
          <w:bCs/>
          <w:iCs/>
          <w:sz w:val="28"/>
          <w:szCs w:val="28"/>
        </w:rPr>
      </w:pPr>
      <w:bookmarkStart w:id="28" w:name="_Toc184354833"/>
      <w:bookmarkStart w:id="29" w:name="_Toc194866752"/>
      <w:r w:rsidRPr="00DE1605">
        <w:rPr>
          <w:rFonts w:eastAsiaTheme="majorEastAsia"/>
          <w:b/>
          <w:bCs/>
          <w:iCs/>
          <w:sz w:val="28"/>
          <w:szCs w:val="28"/>
        </w:rPr>
        <w:lastRenderedPageBreak/>
        <w:t>Приложения к основной части</w:t>
      </w:r>
      <w:bookmarkEnd w:id="28"/>
      <w:bookmarkEnd w:id="29"/>
    </w:p>
    <w:p w14:paraId="38EEE227" w14:textId="77777777" w:rsidR="004F7074" w:rsidRDefault="004F7074" w:rsidP="004F7074">
      <w:pPr>
        <w:keepNext/>
        <w:outlineLvl w:val="1"/>
        <w:rPr>
          <w:rFonts w:eastAsiaTheme="majorEastAsia"/>
          <w:b/>
          <w:bCs/>
          <w:iCs/>
          <w:sz w:val="28"/>
          <w:szCs w:val="28"/>
        </w:rPr>
      </w:pPr>
      <w:bookmarkStart w:id="30" w:name="_Toc184354834"/>
      <w:bookmarkStart w:id="31" w:name="_Toc194866753"/>
    </w:p>
    <w:p w14:paraId="6063EFC0" w14:textId="3AE33180" w:rsidR="00DE1605" w:rsidRDefault="00DE1605" w:rsidP="004F7074">
      <w:pPr>
        <w:keepNext/>
        <w:outlineLvl w:val="1"/>
        <w:rPr>
          <w:rFonts w:eastAsiaTheme="majorEastAsia"/>
          <w:b/>
          <w:bCs/>
          <w:iCs/>
          <w:sz w:val="28"/>
          <w:szCs w:val="28"/>
        </w:rPr>
      </w:pPr>
      <w:r w:rsidRPr="00DE1605">
        <w:rPr>
          <w:rFonts w:eastAsiaTheme="majorEastAsia"/>
          <w:b/>
          <w:bCs/>
          <w:iCs/>
          <w:sz w:val="28"/>
          <w:szCs w:val="28"/>
        </w:rPr>
        <w:t>Приложение А. Используемые сокращения</w:t>
      </w:r>
      <w:bookmarkEnd w:id="30"/>
      <w:bookmarkEnd w:id="31"/>
    </w:p>
    <w:p w14:paraId="64CD047C" w14:textId="77777777" w:rsidR="004F7074" w:rsidRPr="00DE1605" w:rsidRDefault="004F7074" w:rsidP="004F7074">
      <w:pPr>
        <w:keepNext/>
        <w:outlineLvl w:val="1"/>
        <w:rPr>
          <w:rFonts w:eastAsiaTheme="majorEastAsia"/>
          <w:b/>
          <w:bCs/>
          <w:iCs/>
          <w:sz w:val="28"/>
          <w:szCs w:val="28"/>
        </w:rPr>
      </w:pPr>
    </w:p>
    <w:p w14:paraId="74F1937B" w14:textId="77777777" w:rsidR="00DE1605" w:rsidRPr="00DE1605" w:rsidRDefault="00DE1605" w:rsidP="004F7074">
      <w:pPr>
        <w:pStyle w:val="afe"/>
        <w:tabs>
          <w:tab w:val="left" w:pos="709"/>
          <w:tab w:val="left" w:pos="993"/>
        </w:tabs>
        <w:autoSpaceDE w:val="0"/>
        <w:autoSpaceDN w:val="0"/>
        <w:adjustRightInd w:val="0"/>
        <w:ind w:left="0"/>
        <w:contextualSpacing w:val="0"/>
        <w:jc w:val="both"/>
        <w:rPr>
          <w:sz w:val="28"/>
          <w:szCs w:val="28"/>
        </w:rPr>
      </w:pPr>
      <w:r w:rsidRPr="00DE1605">
        <w:rPr>
          <w:sz w:val="28"/>
          <w:szCs w:val="28"/>
        </w:rPr>
        <w:t>В настоящих Нормативах использованы следующие сокращения:</w:t>
      </w:r>
    </w:p>
    <w:p w14:paraId="72B3C3C0" w14:textId="7F7E435E"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131-ФЗ – федеральный закон от 06.10.2003 N 131-ФЗ </w:t>
      </w:r>
      <w:r w:rsidR="00A31452">
        <w:rPr>
          <w:sz w:val="28"/>
          <w:szCs w:val="28"/>
        </w:rPr>
        <w:t>«</w:t>
      </w:r>
      <w:r w:rsidRPr="00DE1605">
        <w:rPr>
          <w:sz w:val="28"/>
          <w:szCs w:val="28"/>
        </w:rPr>
        <w:t>Об общих принципах организации местного самоуправления в Российской Федерации</w:t>
      </w:r>
      <w:r w:rsidR="00A31452">
        <w:rPr>
          <w:sz w:val="28"/>
          <w:szCs w:val="28"/>
        </w:rPr>
        <w:t>»</w:t>
      </w:r>
      <w:r w:rsidRPr="00DE1605">
        <w:rPr>
          <w:sz w:val="28"/>
          <w:szCs w:val="28"/>
        </w:rPr>
        <w:t>;</w:t>
      </w:r>
    </w:p>
    <w:p w14:paraId="75699681"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АЗС – автозаправочная станция;</w:t>
      </w:r>
    </w:p>
    <w:p w14:paraId="6EBFD982"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БД ПМО – база данных показателей муниципальных образований;</w:t>
      </w:r>
    </w:p>
    <w:p w14:paraId="510839CD"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ГО – гражданская оборона;</w:t>
      </w:r>
    </w:p>
    <w:p w14:paraId="439E44C4"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ГрадК РФ – Градостроительный кодекс Российской Федерации от 29.12.2004г. № 190-ФЗ;</w:t>
      </w:r>
    </w:p>
    <w:p w14:paraId="29C0DE22"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ДК – дом культуры;</w:t>
      </w:r>
    </w:p>
    <w:p w14:paraId="67168A67"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ЕПС – единая пропускная способность;</w:t>
      </w:r>
    </w:p>
    <w:p w14:paraId="66C87944"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ЗС ГО – защитные сооружения гражданской обороны;</w:t>
      </w:r>
    </w:p>
    <w:p w14:paraId="33E11C77"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кол-во – количество;</w:t>
      </w:r>
    </w:p>
    <w:p w14:paraId="5E0DD73F"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МГН – маломобильные группы населения;</w:t>
      </w:r>
    </w:p>
    <w:p w14:paraId="540779C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МНГП – местные нормативы градостроительного проектирования;</w:t>
      </w:r>
    </w:p>
    <w:p w14:paraId="3DD8BF95"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мун. – муниципальный;</w:t>
      </w:r>
    </w:p>
    <w:p w14:paraId="3F3A989C"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насел. – население;</w:t>
      </w:r>
    </w:p>
    <w:p w14:paraId="45FD7E93"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н.д. – нет данных;</w:t>
      </w:r>
    </w:p>
    <w:p w14:paraId="28EDA871"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н.п. – населённый пункт;</w:t>
      </w:r>
    </w:p>
    <w:p w14:paraId="4063C520"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ОМЗ – объект местного значения;</w:t>
      </w:r>
    </w:p>
    <w:p w14:paraId="4E8E40C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ПКРТИ – программа комплексного развития транспортной инфраструктуры;</w:t>
      </w:r>
    </w:p>
    <w:p w14:paraId="4258F30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ПОДД – проект организации дорожного движения;</w:t>
      </w:r>
    </w:p>
    <w:p w14:paraId="69714037"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РНГП РО – региональные нормативы градостроительного проектирования Ростовской области, утв. постановлением Министерства строительства, архитектуры и территориального развития от 29 декабря 2023 г. №29;</w:t>
      </w:r>
    </w:p>
    <w:p w14:paraId="38B97FE8"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с.н.п. – сельский населённый пункт;</w:t>
      </w:r>
    </w:p>
    <w:p w14:paraId="3F6CBFC6"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ТКО – твёрдые коммунальные отходы;</w:t>
      </w:r>
    </w:p>
    <w:p w14:paraId="4A05D643"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утв. – утверждённый(ая);</w:t>
      </w:r>
    </w:p>
    <w:p w14:paraId="5CF99F2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ФЗ – федеральный закон.</w:t>
      </w:r>
      <w:r w:rsidRPr="00DE1605">
        <w:rPr>
          <w:sz w:val="28"/>
          <w:szCs w:val="28"/>
        </w:rPr>
        <w:br w:type="page"/>
      </w:r>
    </w:p>
    <w:p w14:paraId="6F5C958E" w14:textId="77777777" w:rsidR="00DE1605" w:rsidRPr="00DE1605" w:rsidRDefault="00DE1605" w:rsidP="004F7074">
      <w:pPr>
        <w:keepNext/>
        <w:outlineLvl w:val="1"/>
        <w:rPr>
          <w:rFonts w:eastAsiaTheme="majorEastAsia"/>
          <w:b/>
          <w:bCs/>
          <w:iCs/>
          <w:sz w:val="28"/>
          <w:szCs w:val="28"/>
        </w:rPr>
      </w:pPr>
      <w:bookmarkStart w:id="32" w:name="_Toc184354835"/>
      <w:bookmarkStart w:id="33" w:name="_Toc194866754"/>
      <w:r w:rsidRPr="00DE1605">
        <w:rPr>
          <w:rFonts w:eastAsiaTheme="majorEastAsia"/>
          <w:b/>
          <w:bCs/>
          <w:iCs/>
          <w:sz w:val="28"/>
          <w:szCs w:val="28"/>
        </w:rPr>
        <w:lastRenderedPageBreak/>
        <w:t>Приложение Б. Нормативные ссылки</w:t>
      </w:r>
      <w:bookmarkEnd w:id="32"/>
      <w:bookmarkEnd w:id="33"/>
    </w:p>
    <w:p w14:paraId="4DE24D5D" w14:textId="77777777" w:rsidR="00DE1605" w:rsidRPr="00DE1605" w:rsidRDefault="00DE1605" w:rsidP="004F7074">
      <w:pPr>
        <w:tabs>
          <w:tab w:val="left" w:pos="709"/>
          <w:tab w:val="left" w:pos="993"/>
        </w:tabs>
        <w:autoSpaceDE w:val="0"/>
        <w:autoSpaceDN w:val="0"/>
        <w:adjustRightInd w:val="0"/>
        <w:jc w:val="both"/>
        <w:rPr>
          <w:sz w:val="28"/>
          <w:szCs w:val="28"/>
        </w:rPr>
      </w:pPr>
    </w:p>
    <w:p w14:paraId="7DBECE76" w14:textId="77777777" w:rsidR="00DE1605" w:rsidRPr="00DE1605" w:rsidRDefault="00DE1605" w:rsidP="004F7074">
      <w:pPr>
        <w:pStyle w:val="afe"/>
        <w:tabs>
          <w:tab w:val="left" w:pos="709"/>
          <w:tab w:val="left" w:pos="993"/>
        </w:tabs>
        <w:autoSpaceDE w:val="0"/>
        <w:autoSpaceDN w:val="0"/>
        <w:adjustRightInd w:val="0"/>
        <w:ind w:left="0"/>
        <w:contextualSpacing w:val="0"/>
        <w:jc w:val="both"/>
        <w:rPr>
          <w:sz w:val="28"/>
          <w:szCs w:val="28"/>
        </w:rPr>
      </w:pPr>
      <w:r w:rsidRPr="00DE1605">
        <w:rPr>
          <w:sz w:val="28"/>
          <w:szCs w:val="28"/>
        </w:rPr>
        <w:t>При подготовке настоящих Нормативов были использованы ссылки на следующие нормативные правовые акты:</w:t>
      </w:r>
    </w:p>
    <w:p w14:paraId="1C03715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Градостроительный кодекс Российской Федерации от 29.12.2004г. № 190-ФЗ;</w:t>
      </w:r>
    </w:p>
    <w:p w14:paraId="4B20D739" w14:textId="3E2CA07E"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21.12.1994 № 68-ФЗ </w:t>
      </w:r>
      <w:r w:rsidR="00A31452">
        <w:rPr>
          <w:sz w:val="28"/>
          <w:szCs w:val="28"/>
        </w:rPr>
        <w:t>«</w:t>
      </w:r>
      <w:r w:rsidRPr="00DE1605">
        <w:rPr>
          <w:sz w:val="28"/>
          <w:szCs w:val="28"/>
        </w:rPr>
        <w:t>О защите населения и территорий от чрезвычайных ситуаций природного и техногенного характера</w:t>
      </w:r>
      <w:r w:rsidR="00A31452">
        <w:rPr>
          <w:sz w:val="28"/>
          <w:szCs w:val="28"/>
        </w:rPr>
        <w:t>»</w:t>
      </w:r>
      <w:r w:rsidRPr="00DE1605">
        <w:rPr>
          <w:sz w:val="28"/>
          <w:szCs w:val="28"/>
        </w:rPr>
        <w:t>;</w:t>
      </w:r>
    </w:p>
    <w:p w14:paraId="45ED88C3" w14:textId="2CBBB289"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24.06.1998 N 89-ФЗ </w:t>
      </w:r>
      <w:r w:rsidR="00A31452">
        <w:rPr>
          <w:sz w:val="28"/>
          <w:szCs w:val="28"/>
        </w:rPr>
        <w:t>«</w:t>
      </w:r>
      <w:r w:rsidRPr="00DE1605">
        <w:rPr>
          <w:sz w:val="28"/>
          <w:szCs w:val="28"/>
        </w:rPr>
        <w:t>Об отходах производства и потребления</w:t>
      </w:r>
      <w:r w:rsidR="00A31452">
        <w:rPr>
          <w:sz w:val="28"/>
          <w:szCs w:val="28"/>
        </w:rPr>
        <w:t>»</w:t>
      </w:r>
      <w:r w:rsidRPr="00DE1605">
        <w:rPr>
          <w:sz w:val="28"/>
          <w:szCs w:val="28"/>
        </w:rPr>
        <w:t>;</w:t>
      </w:r>
    </w:p>
    <w:p w14:paraId="44A47FA0" w14:textId="3C78DA71"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06.10.2003 № 131-ФЗ </w:t>
      </w:r>
      <w:r w:rsidR="00A31452">
        <w:rPr>
          <w:sz w:val="28"/>
          <w:szCs w:val="28"/>
        </w:rPr>
        <w:t>«</w:t>
      </w:r>
      <w:r w:rsidRPr="00DE1605">
        <w:rPr>
          <w:sz w:val="28"/>
          <w:szCs w:val="28"/>
        </w:rPr>
        <w:t>Об общих принципах организации местного самоуправления в Российской Федерации</w:t>
      </w:r>
      <w:r w:rsidR="00A31452">
        <w:rPr>
          <w:sz w:val="28"/>
          <w:szCs w:val="28"/>
        </w:rPr>
        <w:t>»</w:t>
      </w:r>
      <w:r w:rsidRPr="00DE1605">
        <w:rPr>
          <w:sz w:val="28"/>
          <w:szCs w:val="28"/>
        </w:rPr>
        <w:t>;</w:t>
      </w:r>
    </w:p>
    <w:p w14:paraId="75C0EE58" w14:textId="6F2607A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22.08.1995 N 151-ФЗ </w:t>
      </w:r>
      <w:r w:rsidR="00A31452">
        <w:rPr>
          <w:sz w:val="28"/>
          <w:szCs w:val="28"/>
        </w:rPr>
        <w:t>«</w:t>
      </w:r>
      <w:r w:rsidRPr="00DE1605">
        <w:rPr>
          <w:sz w:val="28"/>
          <w:szCs w:val="28"/>
        </w:rPr>
        <w:t>Об аварийно-спасательных службах и статусе спасателей</w:t>
      </w:r>
      <w:r w:rsidR="00A31452">
        <w:rPr>
          <w:sz w:val="28"/>
          <w:szCs w:val="28"/>
        </w:rPr>
        <w:t>»</w:t>
      </w:r>
      <w:r w:rsidRPr="00DE1605">
        <w:rPr>
          <w:sz w:val="28"/>
          <w:szCs w:val="28"/>
        </w:rPr>
        <w:t>;</w:t>
      </w:r>
    </w:p>
    <w:p w14:paraId="0584A247" w14:textId="00F4FE26"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08.11.2007 № 257-ФЗ </w:t>
      </w:r>
      <w:r w:rsidR="00A31452">
        <w:rPr>
          <w:sz w:val="28"/>
          <w:szCs w:val="28"/>
        </w:rPr>
        <w:t>«</w:t>
      </w:r>
      <w:r w:rsidRPr="00DE160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31452">
        <w:rPr>
          <w:sz w:val="28"/>
          <w:szCs w:val="28"/>
        </w:rPr>
        <w:t>»</w:t>
      </w:r>
      <w:r w:rsidRPr="00DE1605">
        <w:rPr>
          <w:sz w:val="28"/>
          <w:szCs w:val="28"/>
        </w:rPr>
        <w:t>;</w:t>
      </w:r>
    </w:p>
    <w:p w14:paraId="4C523E75" w14:textId="6D80D34C"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Федеральный закон от 21.11.2011 N 323-ФЗ </w:t>
      </w:r>
      <w:r w:rsidR="00A31452">
        <w:rPr>
          <w:sz w:val="28"/>
          <w:szCs w:val="28"/>
        </w:rPr>
        <w:t>«</w:t>
      </w:r>
      <w:r w:rsidRPr="00DE1605">
        <w:rPr>
          <w:sz w:val="28"/>
          <w:szCs w:val="28"/>
        </w:rPr>
        <w:t>Об основах охраны здоровья граждан в Российской Федерации</w:t>
      </w:r>
      <w:r w:rsidR="00A31452">
        <w:rPr>
          <w:sz w:val="28"/>
          <w:szCs w:val="28"/>
        </w:rPr>
        <w:t>»</w:t>
      </w:r>
      <w:r w:rsidRPr="00DE1605">
        <w:rPr>
          <w:sz w:val="28"/>
          <w:szCs w:val="28"/>
        </w:rPr>
        <w:t>;</w:t>
      </w:r>
    </w:p>
    <w:p w14:paraId="0A32DEFB" w14:textId="7DAC6BFD"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Постановление Правительства РФ от 29.11.1999 N 1309 </w:t>
      </w:r>
      <w:r w:rsidR="00A31452">
        <w:rPr>
          <w:sz w:val="28"/>
          <w:szCs w:val="28"/>
        </w:rPr>
        <w:t>«</w:t>
      </w:r>
      <w:r w:rsidRPr="00DE1605">
        <w:rPr>
          <w:sz w:val="28"/>
          <w:szCs w:val="28"/>
        </w:rPr>
        <w:t>О Порядке создания убежищ и иных объектов гражданской обороны</w:t>
      </w:r>
      <w:r w:rsidR="00A31452">
        <w:rPr>
          <w:sz w:val="28"/>
          <w:szCs w:val="28"/>
        </w:rPr>
        <w:t>»</w:t>
      </w:r>
      <w:r w:rsidRPr="00DE1605">
        <w:rPr>
          <w:sz w:val="28"/>
          <w:szCs w:val="28"/>
        </w:rPr>
        <w:t>;</w:t>
      </w:r>
    </w:p>
    <w:p w14:paraId="5CA0F9CE" w14:textId="0FB89F8F"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Приказ МВД России от 29.03.2019 N 205 (ред. от 06.02.2024) </w:t>
      </w:r>
      <w:r w:rsidR="00A31452">
        <w:rPr>
          <w:sz w:val="28"/>
          <w:szCs w:val="28"/>
        </w:rPr>
        <w:t>«</w:t>
      </w:r>
      <w:r w:rsidRPr="00DE1605">
        <w:rPr>
          <w:sz w:val="28"/>
          <w:szCs w:val="28"/>
        </w:rPr>
        <w:t>О несении службы участковым уполномоченным полиции на обслуживаемом административном участке и организации этой деятельности</w:t>
      </w:r>
      <w:r w:rsidR="00A31452">
        <w:rPr>
          <w:sz w:val="28"/>
          <w:szCs w:val="28"/>
        </w:rPr>
        <w:t>»</w:t>
      </w:r>
      <w:r w:rsidRPr="00DE1605">
        <w:rPr>
          <w:sz w:val="28"/>
          <w:szCs w:val="28"/>
        </w:rPr>
        <w:t xml:space="preserve">; </w:t>
      </w:r>
    </w:p>
    <w:p w14:paraId="269C3DA3" w14:textId="77ADF618"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Приказ Минспорта России от 19.08.2021 N 649 </w:t>
      </w:r>
      <w:r w:rsidR="00A31452">
        <w:rPr>
          <w:sz w:val="28"/>
          <w:szCs w:val="28"/>
        </w:rPr>
        <w:t>«</w:t>
      </w:r>
      <w:r w:rsidRPr="00DE1605">
        <w:rPr>
          <w:sz w:val="28"/>
          <w:szCs w:val="28"/>
        </w:rPr>
        <w:t>О рекомендованных нормативах и нормах обеспеченности населения объектами спортивной инфраструктуры</w:t>
      </w:r>
      <w:r w:rsidR="00A31452">
        <w:rPr>
          <w:sz w:val="28"/>
          <w:szCs w:val="28"/>
        </w:rPr>
        <w:t>»</w:t>
      </w:r>
      <w:r w:rsidRPr="00DE1605">
        <w:rPr>
          <w:sz w:val="28"/>
          <w:szCs w:val="28"/>
        </w:rPr>
        <w:t>;</w:t>
      </w:r>
    </w:p>
    <w:p w14:paraId="52F55BF9" w14:textId="1A8DC1A9"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Распоряжение Минтранса России от 31.01.2017 N НА-19-р </w:t>
      </w:r>
      <w:r w:rsidR="00A31452">
        <w:rPr>
          <w:sz w:val="28"/>
          <w:szCs w:val="28"/>
        </w:rPr>
        <w:t>«</w:t>
      </w:r>
      <w:r w:rsidRPr="00DE1605">
        <w:rPr>
          <w:sz w:val="28"/>
          <w:szCs w:val="28"/>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A31452">
        <w:rPr>
          <w:sz w:val="28"/>
          <w:szCs w:val="28"/>
        </w:rPr>
        <w:t>»</w:t>
      </w:r>
      <w:r w:rsidRPr="00DE1605">
        <w:rPr>
          <w:sz w:val="28"/>
          <w:szCs w:val="28"/>
        </w:rPr>
        <w:t>;</w:t>
      </w:r>
    </w:p>
    <w:p w14:paraId="29D63D6B" w14:textId="017FBE76"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Распоряжение Минкультуры России от 23.10.2023 № Р-2879 </w:t>
      </w:r>
      <w:r w:rsidR="00A31452">
        <w:rPr>
          <w:sz w:val="28"/>
          <w:szCs w:val="28"/>
        </w:rPr>
        <w:t>«</w:t>
      </w:r>
      <w:r w:rsidRPr="00DE1605">
        <w:rPr>
          <w:sz w:val="28"/>
          <w:szCs w:val="28"/>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A31452">
        <w:rPr>
          <w:sz w:val="28"/>
          <w:szCs w:val="28"/>
        </w:rPr>
        <w:t>»</w:t>
      </w:r>
      <w:r w:rsidRPr="00DE1605">
        <w:rPr>
          <w:sz w:val="28"/>
          <w:szCs w:val="28"/>
        </w:rPr>
        <w:t>;</w:t>
      </w:r>
    </w:p>
    <w:p w14:paraId="1AFF032C" w14:textId="3BF57A3E"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Распоряжение Минтранса России от 31.01.2017 № НА-19-р </w:t>
      </w:r>
      <w:r w:rsidR="00A31452">
        <w:rPr>
          <w:sz w:val="28"/>
          <w:szCs w:val="28"/>
        </w:rPr>
        <w:t>«</w:t>
      </w:r>
      <w:r w:rsidRPr="00DE1605">
        <w:rPr>
          <w:sz w:val="28"/>
          <w:szCs w:val="28"/>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A31452">
        <w:rPr>
          <w:sz w:val="28"/>
          <w:szCs w:val="28"/>
        </w:rPr>
        <w:t>»</w:t>
      </w:r>
      <w:r w:rsidRPr="00DE1605">
        <w:rPr>
          <w:sz w:val="28"/>
          <w:szCs w:val="28"/>
        </w:rPr>
        <w:t>;</w:t>
      </w:r>
    </w:p>
    <w:p w14:paraId="44296588"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Методические рекомендации по организации физкультурно-спортивной работы по месту жительства и отдыха граждан, утв. Приказом Минспорта России от 30 декабря 2021 года № 1089;</w:t>
      </w:r>
    </w:p>
    <w:p w14:paraId="0328F53E"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Методические рекомендации по подготовке нормативов градостроительного проектирования, утв. Приказом Минэкономразвития России от 15 февраля 2021 года № 71;</w:t>
      </w:r>
    </w:p>
    <w:p w14:paraId="5554EF0A" w14:textId="77777777"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lastRenderedPageBreak/>
        <w:t xml:space="preserve">Методические </w:t>
      </w:r>
      <w:hyperlink r:id="rId8" w:history="1">
        <w:r w:rsidRPr="00DE1605">
          <w:rPr>
            <w:sz w:val="28"/>
            <w:szCs w:val="28"/>
          </w:rPr>
          <w:t>указания</w:t>
        </w:r>
      </w:hyperlink>
      <w:r w:rsidRPr="00DE1605">
        <w:rPr>
          <w:sz w:val="28"/>
          <w:szCs w:val="28"/>
        </w:rPr>
        <w:t xml:space="preserve">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одобрено Научно-техническим советом Центра энергоресурсосбережения Госстроя России (протокол от 12.07.2002 N 5);</w:t>
      </w:r>
    </w:p>
    <w:p w14:paraId="36633039" w14:textId="3187D711"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СанПиН 2.1.3684-21 </w:t>
      </w:r>
      <w:r w:rsidR="00A31452">
        <w:rPr>
          <w:sz w:val="28"/>
          <w:szCs w:val="28"/>
        </w:rPr>
        <w:t>«</w:t>
      </w:r>
      <w:r w:rsidRPr="00DE1605">
        <w:rPr>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31452">
        <w:rPr>
          <w:sz w:val="28"/>
          <w:szCs w:val="28"/>
        </w:rPr>
        <w:t>»</w:t>
      </w:r>
      <w:r w:rsidRPr="00DE1605">
        <w:rPr>
          <w:sz w:val="28"/>
          <w:szCs w:val="28"/>
        </w:rPr>
        <w:t>;</w:t>
      </w:r>
    </w:p>
    <w:p w14:paraId="163DC02B" w14:textId="00E5BEA8"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2.4.3648-20 </w:t>
      </w:r>
      <w:r w:rsidR="00A31452">
        <w:rPr>
          <w:sz w:val="28"/>
          <w:szCs w:val="28"/>
        </w:rPr>
        <w:t>«</w:t>
      </w:r>
      <w:r w:rsidRPr="00DE1605">
        <w:rPr>
          <w:sz w:val="28"/>
          <w:szCs w:val="28"/>
        </w:rPr>
        <w:t>Санитарно-эпидемиологические требования к организациям воспитания и обучения, отдыха и оздоровления детей и молодежи</w:t>
      </w:r>
      <w:r w:rsidR="00A31452">
        <w:rPr>
          <w:sz w:val="28"/>
          <w:szCs w:val="28"/>
        </w:rPr>
        <w:t>»</w:t>
      </w:r>
      <w:r w:rsidRPr="00DE1605">
        <w:rPr>
          <w:sz w:val="28"/>
          <w:szCs w:val="28"/>
        </w:rPr>
        <w:t>, утв. Постановлением Главного государственного санитарного врача РФ от 28.09.2020 № 28;</w:t>
      </w:r>
    </w:p>
    <w:p w14:paraId="5A01F3B5" w14:textId="0EA179A8" w:rsidR="00DE1605" w:rsidRPr="00DE1605" w:rsidRDefault="009D7073" w:rsidP="004F7074">
      <w:pPr>
        <w:tabs>
          <w:tab w:val="left" w:pos="709"/>
          <w:tab w:val="left" w:pos="993"/>
        </w:tabs>
        <w:autoSpaceDE w:val="0"/>
        <w:autoSpaceDN w:val="0"/>
        <w:adjustRightInd w:val="0"/>
        <w:jc w:val="both"/>
        <w:rPr>
          <w:sz w:val="28"/>
          <w:szCs w:val="28"/>
        </w:rPr>
      </w:pPr>
      <w:hyperlink r:id="rId9" w:history="1">
        <w:r w:rsidR="00DE1605" w:rsidRPr="00DE1605">
          <w:rPr>
            <w:sz w:val="28"/>
            <w:szCs w:val="28"/>
          </w:rPr>
          <w:t>СП 8.13130.2020</w:t>
        </w:r>
      </w:hyperlink>
      <w:r w:rsidR="00DE1605" w:rsidRPr="00DE1605">
        <w:rPr>
          <w:sz w:val="28"/>
          <w:szCs w:val="28"/>
        </w:rPr>
        <w:t xml:space="preserve"> </w:t>
      </w:r>
      <w:r w:rsidR="00A31452">
        <w:rPr>
          <w:sz w:val="28"/>
          <w:szCs w:val="28"/>
        </w:rPr>
        <w:t>«</w:t>
      </w:r>
      <w:r w:rsidR="00DE1605" w:rsidRPr="00DE1605">
        <w:rPr>
          <w:sz w:val="28"/>
          <w:szCs w:val="28"/>
        </w:rPr>
        <w:t>Системы противопожарной защиты. Наружное противопожарное водоснабжение. Требования пожарной безопасности</w:t>
      </w:r>
      <w:r w:rsidR="00A31452">
        <w:rPr>
          <w:sz w:val="28"/>
          <w:szCs w:val="28"/>
        </w:rPr>
        <w:t>»</w:t>
      </w:r>
      <w:r w:rsidR="00DE1605" w:rsidRPr="00DE1605">
        <w:rPr>
          <w:sz w:val="28"/>
          <w:szCs w:val="28"/>
        </w:rPr>
        <w:t>;</w:t>
      </w:r>
    </w:p>
    <w:p w14:paraId="17EF488A" w14:textId="475A85F6"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11.13130.2009 </w:t>
      </w:r>
      <w:r w:rsidR="00A31452">
        <w:rPr>
          <w:sz w:val="28"/>
          <w:szCs w:val="28"/>
        </w:rPr>
        <w:t>«</w:t>
      </w:r>
      <w:r w:rsidRPr="00DE1605">
        <w:rPr>
          <w:sz w:val="28"/>
          <w:szCs w:val="28"/>
        </w:rPr>
        <w:t>Места дислокации подразделений пожарной охраны. Порядок и методика определения</w:t>
      </w:r>
      <w:r w:rsidR="00A31452">
        <w:rPr>
          <w:sz w:val="28"/>
          <w:szCs w:val="28"/>
        </w:rPr>
        <w:t>»</w:t>
      </w:r>
      <w:r w:rsidRPr="00DE1605">
        <w:rPr>
          <w:sz w:val="28"/>
          <w:szCs w:val="28"/>
        </w:rPr>
        <w:t>;</w:t>
      </w:r>
    </w:p>
    <w:p w14:paraId="51BE8B2E" w14:textId="74A8F4A2" w:rsidR="00DE1605" w:rsidRPr="00DE1605" w:rsidRDefault="00DE1605" w:rsidP="004F7074">
      <w:pPr>
        <w:tabs>
          <w:tab w:val="left" w:pos="709"/>
          <w:tab w:val="left" w:pos="993"/>
        </w:tabs>
        <w:autoSpaceDE w:val="0"/>
        <w:autoSpaceDN w:val="0"/>
        <w:adjustRightInd w:val="0"/>
        <w:jc w:val="both"/>
        <w:rPr>
          <w:sz w:val="28"/>
          <w:szCs w:val="28"/>
        </w:rPr>
      </w:pPr>
      <w:r w:rsidRPr="00DE1605">
        <w:rPr>
          <w:rFonts w:eastAsiaTheme="minorEastAsia"/>
          <w:sz w:val="28"/>
          <w:szCs w:val="28"/>
        </w:rPr>
        <w:t xml:space="preserve">СП 30-102-99 </w:t>
      </w:r>
      <w:r w:rsidR="00A31452">
        <w:rPr>
          <w:rFonts w:eastAsiaTheme="minorEastAsia"/>
          <w:sz w:val="28"/>
          <w:szCs w:val="28"/>
        </w:rPr>
        <w:t>«</w:t>
      </w:r>
      <w:r w:rsidRPr="00DE1605">
        <w:rPr>
          <w:rFonts w:eastAsiaTheme="minorEastAsia"/>
          <w:sz w:val="28"/>
          <w:szCs w:val="28"/>
        </w:rPr>
        <w:t>Планировка и застройка территорий малоэтажного жилищного строительства</w:t>
      </w:r>
      <w:r w:rsidR="00A31452">
        <w:rPr>
          <w:rFonts w:eastAsiaTheme="minorEastAsia"/>
          <w:sz w:val="28"/>
          <w:szCs w:val="28"/>
        </w:rPr>
        <w:t>»</w:t>
      </w:r>
      <w:r w:rsidRPr="00DE1605">
        <w:rPr>
          <w:rFonts w:eastAsiaTheme="minorEastAsia"/>
          <w:sz w:val="28"/>
          <w:szCs w:val="28"/>
        </w:rPr>
        <w:t>;</w:t>
      </w:r>
    </w:p>
    <w:p w14:paraId="15EE54A1" w14:textId="7EBCF744" w:rsidR="00DE1605" w:rsidRPr="00DE1605" w:rsidRDefault="009D7073" w:rsidP="004F7074">
      <w:pPr>
        <w:tabs>
          <w:tab w:val="left" w:pos="709"/>
          <w:tab w:val="left" w:pos="993"/>
        </w:tabs>
        <w:autoSpaceDE w:val="0"/>
        <w:autoSpaceDN w:val="0"/>
        <w:adjustRightInd w:val="0"/>
        <w:jc w:val="both"/>
        <w:rPr>
          <w:sz w:val="28"/>
          <w:szCs w:val="28"/>
        </w:rPr>
      </w:pPr>
      <w:hyperlink r:id="rId10" w:history="1">
        <w:r w:rsidR="00DE1605" w:rsidRPr="00DE1605">
          <w:rPr>
            <w:sz w:val="28"/>
            <w:szCs w:val="28"/>
          </w:rPr>
          <w:t>СП 31.13330.2021</w:t>
        </w:r>
      </w:hyperlink>
      <w:r w:rsidR="00DE1605" w:rsidRPr="00DE1605">
        <w:rPr>
          <w:sz w:val="28"/>
          <w:szCs w:val="28"/>
        </w:rPr>
        <w:t xml:space="preserve"> </w:t>
      </w:r>
      <w:r w:rsidR="00A31452">
        <w:rPr>
          <w:sz w:val="28"/>
          <w:szCs w:val="28"/>
        </w:rPr>
        <w:t>«</w:t>
      </w:r>
      <w:r w:rsidR="00DE1605" w:rsidRPr="00DE1605">
        <w:rPr>
          <w:sz w:val="28"/>
          <w:szCs w:val="28"/>
        </w:rPr>
        <w:t>СНиП 2.04.02-84* Водоснабжение. Наружные сети и сооружения</w:t>
      </w:r>
      <w:r w:rsidR="00A31452">
        <w:rPr>
          <w:sz w:val="28"/>
          <w:szCs w:val="28"/>
        </w:rPr>
        <w:t>»</w:t>
      </w:r>
      <w:r w:rsidR="00DE1605" w:rsidRPr="00DE1605">
        <w:rPr>
          <w:sz w:val="28"/>
          <w:szCs w:val="28"/>
        </w:rPr>
        <w:t>;</w:t>
      </w:r>
    </w:p>
    <w:p w14:paraId="7331740F" w14:textId="5D31C1A4"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42.13330.2016 </w:t>
      </w:r>
      <w:r w:rsidR="00A31452">
        <w:rPr>
          <w:sz w:val="28"/>
          <w:szCs w:val="28"/>
        </w:rPr>
        <w:t>«</w:t>
      </w:r>
      <w:r w:rsidRPr="00DE1605">
        <w:rPr>
          <w:sz w:val="28"/>
          <w:szCs w:val="28"/>
        </w:rPr>
        <w:t>Градостроительство. Планировка и застройка городских и сельских поселений. Актуализированная редакция СНиП 2.07.01-89*</w:t>
      </w:r>
      <w:r w:rsidR="00A31452">
        <w:rPr>
          <w:sz w:val="28"/>
          <w:szCs w:val="28"/>
        </w:rPr>
        <w:t>»</w:t>
      </w:r>
      <w:r w:rsidRPr="00DE1605">
        <w:rPr>
          <w:sz w:val="28"/>
          <w:szCs w:val="28"/>
        </w:rPr>
        <w:t>;</w:t>
      </w:r>
    </w:p>
    <w:p w14:paraId="4B3E5FE8" w14:textId="5209A435" w:rsidR="00DE1605" w:rsidRPr="00DE1605" w:rsidRDefault="009D7073" w:rsidP="004F7074">
      <w:pPr>
        <w:tabs>
          <w:tab w:val="left" w:pos="709"/>
          <w:tab w:val="left" w:pos="993"/>
        </w:tabs>
        <w:autoSpaceDE w:val="0"/>
        <w:autoSpaceDN w:val="0"/>
        <w:adjustRightInd w:val="0"/>
        <w:jc w:val="both"/>
        <w:rPr>
          <w:sz w:val="28"/>
          <w:szCs w:val="28"/>
        </w:rPr>
      </w:pPr>
      <w:hyperlink r:id="rId11" w:history="1">
        <w:r w:rsidR="00DE1605" w:rsidRPr="00DE1605">
          <w:rPr>
            <w:sz w:val="28"/>
            <w:szCs w:val="28"/>
          </w:rPr>
          <w:t>СП 62.13330.2011</w:t>
        </w:r>
      </w:hyperlink>
      <w:r w:rsidR="00DE1605" w:rsidRPr="00DE1605">
        <w:rPr>
          <w:sz w:val="28"/>
          <w:szCs w:val="28"/>
        </w:rPr>
        <w:t xml:space="preserve"> </w:t>
      </w:r>
      <w:r w:rsidR="00A31452">
        <w:rPr>
          <w:sz w:val="28"/>
          <w:szCs w:val="28"/>
        </w:rPr>
        <w:t>«</w:t>
      </w:r>
      <w:r w:rsidR="00DE1605" w:rsidRPr="00DE1605">
        <w:rPr>
          <w:sz w:val="28"/>
          <w:szCs w:val="28"/>
        </w:rPr>
        <w:t>СНиП 42-01-2002 Газораспределительные системы</w:t>
      </w:r>
      <w:r w:rsidR="00A31452">
        <w:rPr>
          <w:sz w:val="28"/>
          <w:szCs w:val="28"/>
        </w:rPr>
        <w:t>»</w:t>
      </w:r>
      <w:r w:rsidR="00DE1605" w:rsidRPr="00DE1605">
        <w:rPr>
          <w:sz w:val="28"/>
          <w:szCs w:val="28"/>
        </w:rPr>
        <w:t>;</w:t>
      </w:r>
    </w:p>
    <w:p w14:paraId="32F215E2" w14:textId="1966703C" w:rsidR="00DE1605" w:rsidRPr="00DE1605" w:rsidRDefault="009D7073" w:rsidP="004F7074">
      <w:pPr>
        <w:tabs>
          <w:tab w:val="left" w:pos="709"/>
          <w:tab w:val="left" w:pos="993"/>
        </w:tabs>
        <w:autoSpaceDE w:val="0"/>
        <w:autoSpaceDN w:val="0"/>
        <w:adjustRightInd w:val="0"/>
        <w:jc w:val="both"/>
        <w:rPr>
          <w:sz w:val="28"/>
          <w:szCs w:val="28"/>
        </w:rPr>
      </w:pPr>
      <w:hyperlink r:id="rId12" w:history="1">
        <w:r w:rsidR="00DE1605" w:rsidRPr="00DE1605">
          <w:rPr>
            <w:sz w:val="28"/>
            <w:szCs w:val="28"/>
          </w:rPr>
          <w:t>СП 76.13330.2016</w:t>
        </w:r>
      </w:hyperlink>
      <w:r w:rsidR="00DE1605" w:rsidRPr="00DE1605">
        <w:rPr>
          <w:sz w:val="28"/>
          <w:szCs w:val="28"/>
        </w:rPr>
        <w:t xml:space="preserve"> </w:t>
      </w:r>
      <w:r w:rsidR="00A31452">
        <w:rPr>
          <w:sz w:val="28"/>
          <w:szCs w:val="28"/>
        </w:rPr>
        <w:t>«</w:t>
      </w:r>
      <w:r w:rsidR="00DE1605" w:rsidRPr="00DE1605">
        <w:rPr>
          <w:sz w:val="28"/>
          <w:szCs w:val="28"/>
        </w:rPr>
        <w:t>СНиП 3.05.06-85 Электротехнические устройства</w:t>
      </w:r>
      <w:r w:rsidR="00A31452">
        <w:rPr>
          <w:sz w:val="28"/>
          <w:szCs w:val="28"/>
        </w:rPr>
        <w:t>»</w:t>
      </w:r>
      <w:r w:rsidR="00DE1605" w:rsidRPr="00DE1605">
        <w:rPr>
          <w:sz w:val="28"/>
          <w:szCs w:val="28"/>
        </w:rPr>
        <w:t>;</w:t>
      </w:r>
    </w:p>
    <w:p w14:paraId="0C3E4756" w14:textId="252F81C4"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88.13330.2022 </w:t>
      </w:r>
      <w:r w:rsidR="00A31452">
        <w:rPr>
          <w:sz w:val="28"/>
          <w:szCs w:val="28"/>
        </w:rPr>
        <w:t>«</w:t>
      </w:r>
      <w:r w:rsidRPr="00DE1605">
        <w:rPr>
          <w:sz w:val="28"/>
          <w:szCs w:val="28"/>
        </w:rPr>
        <w:t xml:space="preserve">Свод правил. Защитные сооружения гражданской обороны. СНиП </w:t>
      </w:r>
      <w:r w:rsidRPr="00DE1605">
        <w:rPr>
          <w:sz w:val="28"/>
          <w:szCs w:val="28"/>
          <w:lang w:val="en-US"/>
        </w:rPr>
        <w:t>II</w:t>
      </w:r>
      <w:r w:rsidRPr="00DE1605">
        <w:rPr>
          <w:sz w:val="28"/>
          <w:szCs w:val="28"/>
        </w:rPr>
        <w:t>-11-77</w:t>
      </w:r>
      <w:r w:rsidR="00A31452">
        <w:rPr>
          <w:sz w:val="28"/>
          <w:szCs w:val="28"/>
        </w:rPr>
        <w:t>»</w:t>
      </w:r>
      <w:r w:rsidRPr="00DE1605">
        <w:rPr>
          <w:sz w:val="28"/>
          <w:szCs w:val="28"/>
        </w:rPr>
        <w:t>;</w:t>
      </w:r>
    </w:p>
    <w:p w14:paraId="4C43659D" w14:textId="2A49153A" w:rsidR="00DE1605" w:rsidRPr="00DE1605" w:rsidRDefault="009D7073" w:rsidP="004F7074">
      <w:pPr>
        <w:tabs>
          <w:tab w:val="left" w:pos="709"/>
          <w:tab w:val="left" w:pos="993"/>
        </w:tabs>
        <w:autoSpaceDE w:val="0"/>
        <w:autoSpaceDN w:val="0"/>
        <w:adjustRightInd w:val="0"/>
        <w:jc w:val="both"/>
        <w:rPr>
          <w:sz w:val="28"/>
          <w:szCs w:val="28"/>
        </w:rPr>
      </w:pPr>
      <w:hyperlink r:id="rId13" w:history="1">
        <w:r w:rsidR="00DE1605" w:rsidRPr="00DE1605">
          <w:rPr>
            <w:sz w:val="28"/>
            <w:szCs w:val="28"/>
          </w:rPr>
          <w:t>СП 124.13330.2012</w:t>
        </w:r>
      </w:hyperlink>
      <w:r w:rsidR="00DE1605" w:rsidRPr="00DE1605">
        <w:rPr>
          <w:sz w:val="28"/>
          <w:szCs w:val="28"/>
        </w:rPr>
        <w:t xml:space="preserve"> </w:t>
      </w:r>
      <w:r w:rsidR="00A31452">
        <w:rPr>
          <w:sz w:val="28"/>
          <w:szCs w:val="28"/>
        </w:rPr>
        <w:t>«</w:t>
      </w:r>
      <w:r w:rsidR="00DE1605" w:rsidRPr="00DE1605">
        <w:rPr>
          <w:sz w:val="28"/>
          <w:szCs w:val="28"/>
        </w:rPr>
        <w:t>СНиП 41-02-2003 Тепловые сети</w:t>
      </w:r>
      <w:r w:rsidR="00A31452">
        <w:rPr>
          <w:sz w:val="28"/>
          <w:szCs w:val="28"/>
        </w:rPr>
        <w:t>»</w:t>
      </w:r>
      <w:r w:rsidR="00DE1605" w:rsidRPr="00DE1605">
        <w:rPr>
          <w:sz w:val="28"/>
          <w:szCs w:val="28"/>
        </w:rPr>
        <w:t>;</w:t>
      </w:r>
    </w:p>
    <w:p w14:paraId="509E1ACA" w14:textId="5D972326"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131.13330.2018 </w:t>
      </w:r>
      <w:r w:rsidR="00A31452">
        <w:rPr>
          <w:sz w:val="28"/>
          <w:szCs w:val="28"/>
        </w:rPr>
        <w:t>«</w:t>
      </w:r>
      <w:r w:rsidRPr="00DE1605">
        <w:rPr>
          <w:sz w:val="28"/>
          <w:szCs w:val="28"/>
        </w:rPr>
        <w:t>Строительная климатология. СНиП 23-01-99*</w:t>
      </w:r>
      <w:r w:rsidR="00A31452">
        <w:rPr>
          <w:sz w:val="28"/>
          <w:szCs w:val="28"/>
        </w:rPr>
        <w:t>»</w:t>
      </w:r>
      <w:r w:rsidRPr="00DE1605">
        <w:rPr>
          <w:sz w:val="28"/>
          <w:szCs w:val="28"/>
        </w:rPr>
        <w:t>;</w:t>
      </w:r>
    </w:p>
    <w:p w14:paraId="5C76A0A8" w14:textId="6FC36A68"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СП 251.1325800.2016 </w:t>
      </w:r>
      <w:r w:rsidR="00A31452">
        <w:rPr>
          <w:sz w:val="28"/>
          <w:szCs w:val="28"/>
        </w:rPr>
        <w:t>«</w:t>
      </w:r>
      <w:r w:rsidRPr="00DE1605">
        <w:rPr>
          <w:sz w:val="28"/>
          <w:szCs w:val="28"/>
        </w:rPr>
        <w:t>Здания общеобразовательных организаций. Правила проектирования</w:t>
      </w:r>
      <w:r w:rsidR="00A31452">
        <w:rPr>
          <w:sz w:val="28"/>
          <w:szCs w:val="28"/>
        </w:rPr>
        <w:t>»</w:t>
      </w:r>
      <w:r w:rsidRPr="00DE1605">
        <w:rPr>
          <w:sz w:val="28"/>
          <w:szCs w:val="28"/>
        </w:rPr>
        <w:t>;</w:t>
      </w:r>
    </w:p>
    <w:p w14:paraId="4DFE2EBD" w14:textId="4B4CCFFE" w:rsidR="00DE1605" w:rsidRPr="00DE1605" w:rsidRDefault="00DE1605" w:rsidP="004F7074">
      <w:pPr>
        <w:tabs>
          <w:tab w:val="left" w:pos="709"/>
          <w:tab w:val="left" w:pos="993"/>
        </w:tabs>
        <w:autoSpaceDE w:val="0"/>
        <w:autoSpaceDN w:val="0"/>
        <w:adjustRightInd w:val="0"/>
        <w:jc w:val="both"/>
        <w:rPr>
          <w:sz w:val="28"/>
          <w:szCs w:val="28"/>
        </w:rPr>
      </w:pPr>
      <w:r w:rsidRPr="00DE1605">
        <w:rPr>
          <w:sz w:val="28"/>
          <w:szCs w:val="28"/>
        </w:rPr>
        <w:t xml:space="preserve">ГОСТ 33062-2014 </w:t>
      </w:r>
      <w:r w:rsidR="00A31452">
        <w:rPr>
          <w:sz w:val="28"/>
          <w:szCs w:val="28"/>
        </w:rPr>
        <w:t>«</w:t>
      </w:r>
      <w:r w:rsidRPr="00DE1605">
        <w:rPr>
          <w:sz w:val="28"/>
          <w:szCs w:val="28"/>
        </w:rPr>
        <w:t>Межгосударственный стандарт. Дороги автомобильные общего пользования. Требования к размещению объектов дорожного и придорожного сервиса</w:t>
      </w:r>
      <w:r w:rsidR="00A31452">
        <w:rPr>
          <w:sz w:val="28"/>
          <w:szCs w:val="28"/>
        </w:rPr>
        <w:t>»</w:t>
      </w:r>
      <w:r w:rsidRPr="00DE1605">
        <w:rPr>
          <w:sz w:val="28"/>
          <w:szCs w:val="28"/>
        </w:rPr>
        <w:t>;</w:t>
      </w:r>
    </w:p>
    <w:p w14:paraId="2B53DD1B" w14:textId="12445A76" w:rsidR="00DE1605" w:rsidRPr="00DE1605" w:rsidRDefault="009D7073" w:rsidP="004F7074">
      <w:pPr>
        <w:pStyle w:val="ConsPlusNormal"/>
        <w:jc w:val="both"/>
        <w:rPr>
          <w:rFonts w:eastAsiaTheme="minorHAnsi"/>
          <w:sz w:val="28"/>
          <w:szCs w:val="28"/>
          <w:lang w:eastAsia="en-US"/>
        </w:rPr>
      </w:pPr>
      <w:hyperlink r:id="rId14" w:tooltip="Ссылка на КонсультантПлюс" w:history="1">
        <w:r w:rsidR="00DE1605" w:rsidRPr="00DE1605">
          <w:rPr>
            <w:rFonts w:eastAsiaTheme="minorHAnsi"/>
            <w:sz w:val="28"/>
            <w:szCs w:val="28"/>
            <w:lang w:eastAsia="en-US"/>
          </w:rPr>
          <w:t>ГОСТ 33150-2014</w:t>
        </w:r>
      </w:hyperlink>
      <w:r w:rsidR="00DE1605" w:rsidRPr="00DE1605">
        <w:rPr>
          <w:rFonts w:eastAsiaTheme="minorHAnsi"/>
          <w:sz w:val="28"/>
          <w:szCs w:val="28"/>
          <w:lang w:eastAsia="en-US"/>
        </w:rPr>
        <w:t xml:space="preserve"> </w:t>
      </w:r>
      <w:r w:rsidR="00A31452">
        <w:rPr>
          <w:rFonts w:eastAsiaTheme="minorHAnsi"/>
          <w:sz w:val="28"/>
          <w:szCs w:val="28"/>
          <w:lang w:eastAsia="en-US"/>
        </w:rPr>
        <w:t>«</w:t>
      </w:r>
      <w:r w:rsidR="00DE1605" w:rsidRPr="00DE1605">
        <w:rPr>
          <w:rFonts w:eastAsiaTheme="minorHAnsi"/>
          <w:sz w:val="28"/>
          <w:szCs w:val="28"/>
          <w:lang w:eastAsia="en-US"/>
        </w:rPr>
        <w:t>Межгосударственный стандарт. Дороги автомобильные общего пользования. Проектирование пешеходных и велосипедных дорожек. Общие требования</w:t>
      </w:r>
      <w:r w:rsidR="00A31452">
        <w:rPr>
          <w:rFonts w:eastAsiaTheme="minorHAnsi"/>
          <w:sz w:val="28"/>
          <w:szCs w:val="28"/>
          <w:lang w:eastAsia="en-US"/>
        </w:rPr>
        <w:t>»</w:t>
      </w:r>
      <w:r w:rsidR="00DE1605" w:rsidRPr="00DE1605">
        <w:rPr>
          <w:rFonts w:eastAsiaTheme="minorHAnsi"/>
          <w:sz w:val="28"/>
          <w:szCs w:val="28"/>
          <w:lang w:eastAsia="en-US"/>
        </w:rPr>
        <w:t>.</w:t>
      </w:r>
    </w:p>
    <w:p w14:paraId="4B56237C" w14:textId="77777777" w:rsidR="00DE1605" w:rsidRPr="00DE1605" w:rsidRDefault="00DE1605" w:rsidP="004F7074">
      <w:pPr>
        <w:pStyle w:val="afe"/>
        <w:tabs>
          <w:tab w:val="left" w:pos="709"/>
          <w:tab w:val="left" w:pos="993"/>
        </w:tabs>
        <w:autoSpaceDE w:val="0"/>
        <w:autoSpaceDN w:val="0"/>
        <w:adjustRightInd w:val="0"/>
        <w:ind w:left="0"/>
        <w:contextualSpacing w:val="0"/>
        <w:jc w:val="both"/>
        <w:rPr>
          <w:sz w:val="28"/>
          <w:szCs w:val="28"/>
        </w:rPr>
      </w:pPr>
    </w:p>
    <w:p w14:paraId="429C1B3F" w14:textId="77777777" w:rsidR="00DE1605" w:rsidRPr="00DE1605" w:rsidRDefault="00DE1605" w:rsidP="004F7074">
      <w:pPr>
        <w:pStyle w:val="afe"/>
        <w:tabs>
          <w:tab w:val="left" w:pos="709"/>
          <w:tab w:val="left" w:pos="993"/>
        </w:tabs>
        <w:autoSpaceDE w:val="0"/>
        <w:autoSpaceDN w:val="0"/>
        <w:adjustRightInd w:val="0"/>
        <w:ind w:left="0"/>
        <w:contextualSpacing w:val="0"/>
        <w:jc w:val="both"/>
        <w:rPr>
          <w:sz w:val="28"/>
          <w:szCs w:val="28"/>
        </w:rPr>
      </w:pPr>
      <w:r w:rsidRPr="00DE1605">
        <w:rPr>
          <w:sz w:val="28"/>
          <w:szCs w:val="28"/>
        </w:rPr>
        <w:t xml:space="preserve">При применении настоящих Нормативов рекомендуется проверять актуальность ссылок на указанные выше нормативные акты. </w:t>
      </w:r>
    </w:p>
    <w:p w14:paraId="79CE197F" w14:textId="77777777" w:rsidR="00DE1605" w:rsidRPr="00DE1605" w:rsidRDefault="00DE1605" w:rsidP="004F7074">
      <w:pPr>
        <w:rPr>
          <w:rFonts w:eastAsiaTheme="minorEastAsia"/>
          <w:bCs/>
          <w:sz w:val="28"/>
          <w:szCs w:val="28"/>
        </w:rPr>
        <w:sectPr w:rsidR="00DE1605" w:rsidRPr="00DE1605" w:rsidSect="00A91867">
          <w:footerReference w:type="default" r:id="rId15"/>
          <w:pgSz w:w="11906" w:h="16838"/>
          <w:pgMar w:top="1134" w:right="567" w:bottom="1134" w:left="1701" w:header="709" w:footer="425" w:gutter="0"/>
          <w:cols w:space="708"/>
          <w:titlePg/>
          <w:docGrid w:linePitch="360"/>
        </w:sectPr>
      </w:pPr>
    </w:p>
    <w:p w14:paraId="72B526A1" w14:textId="694070DC" w:rsidR="00DE1605" w:rsidRDefault="00DE1605" w:rsidP="004F7074">
      <w:pPr>
        <w:keepNext/>
        <w:jc w:val="center"/>
        <w:outlineLvl w:val="0"/>
        <w:rPr>
          <w:rFonts w:eastAsiaTheme="majorEastAsia"/>
          <w:b/>
          <w:bCs/>
          <w:color w:val="000000" w:themeColor="text1"/>
          <w:kern w:val="32"/>
          <w:sz w:val="28"/>
          <w:szCs w:val="28"/>
        </w:rPr>
      </w:pPr>
      <w:bookmarkStart w:id="34" w:name="_Toc184354836"/>
      <w:bookmarkStart w:id="35" w:name="_Toc194866755"/>
      <w:r w:rsidRPr="00DE1605">
        <w:rPr>
          <w:rFonts w:eastAsiaTheme="majorEastAsia"/>
          <w:b/>
          <w:bCs/>
          <w:kern w:val="32"/>
          <w:sz w:val="28"/>
          <w:szCs w:val="28"/>
        </w:rPr>
        <w:lastRenderedPageBreak/>
        <w:t xml:space="preserve">Раздел II. Материалы по обоснованию расчетных показателей, содержащихся в основной части </w:t>
      </w:r>
      <w:r w:rsidRPr="00DE1605">
        <w:rPr>
          <w:rFonts w:eastAsiaTheme="majorEastAsia"/>
          <w:b/>
          <w:bCs/>
          <w:color w:val="000000" w:themeColor="text1"/>
          <w:kern w:val="32"/>
          <w:sz w:val="28"/>
          <w:szCs w:val="28"/>
        </w:rPr>
        <w:t xml:space="preserve">нормативов градостроительного проектирования муниципального образования </w:t>
      </w:r>
      <w:r w:rsidR="00A31452">
        <w:rPr>
          <w:rFonts w:eastAsiaTheme="majorEastAsia"/>
          <w:b/>
          <w:bCs/>
          <w:color w:val="000000" w:themeColor="text1"/>
          <w:kern w:val="32"/>
          <w:sz w:val="28"/>
          <w:szCs w:val="28"/>
        </w:rPr>
        <w:t>«</w:t>
      </w:r>
      <w:r w:rsidRPr="00DE1605">
        <w:rPr>
          <w:rFonts w:eastAsiaTheme="majorEastAsia"/>
          <w:b/>
          <w:bCs/>
          <w:color w:val="000000" w:themeColor="text1"/>
          <w:kern w:val="32"/>
          <w:sz w:val="28"/>
          <w:szCs w:val="28"/>
        </w:rPr>
        <w:t>Литвиновское сельское поселение</w:t>
      </w:r>
      <w:r w:rsidR="00A31452">
        <w:rPr>
          <w:rFonts w:eastAsiaTheme="majorEastAsia"/>
          <w:b/>
          <w:bCs/>
          <w:color w:val="000000" w:themeColor="text1"/>
          <w:kern w:val="32"/>
          <w:sz w:val="28"/>
          <w:szCs w:val="28"/>
        </w:rPr>
        <w:t>»</w:t>
      </w:r>
      <w:r w:rsidRPr="00DE1605">
        <w:rPr>
          <w:rFonts w:eastAsiaTheme="majorEastAsia"/>
          <w:b/>
          <w:bCs/>
          <w:color w:val="000000" w:themeColor="text1"/>
          <w:kern w:val="32"/>
          <w:sz w:val="28"/>
          <w:szCs w:val="28"/>
        </w:rPr>
        <w:t xml:space="preserve"> Белокалитвинского района Ростовской области</w:t>
      </w:r>
      <w:bookmarkEnd w:id="34"/>
      <w:bookmarkEnd w:id="35"/>
    </w:p>
    <w:p w14:paraId="2E4A1BE3" w14:textId="77777777" w:rsidR="004F7074" w:rsidRPr="00DE1605" w:rsidRDefault="004F7074" w:rsidP="004F7074">
      <w:pPr>
        <w:keepNext/>
        <w:jc w:val="center"/>
        <w:outlineLvl w:val="0"/>
        <w:rPr>
          <w:rFonts w:eastAsiaTheme="majorEastAsia"/>
          <w:b/>
          <w:bCs/>
          <w:color w:val="000000" w:themeColor="text1"/>
          <w:kern w:val="32"/>
          <w:sz w:val="28"/>
          <w:szCs w:val="28"/>
        </w:rPr>
      </w:pPr>
    </w:p>
    <w:p w14:paraId="2A97D451" w14:textId="77777777" w:rsidR="00DE1605" w:rsidRPr="00DE1605" w:rsidRDefault="00DE1605" w:rsidP="004F7074">
      <w:pPr>
        <w:keepNext/>
        <w:numPr>
          <w:ilvl w:val="0"/>
          <w:numId w:val="9"/>
        </w:numPr>
        <w:suppressAutoHyphens w:val="0"/>
        <w:ind w:left="0" w:firstLine="0"/>
        <w:jc w:val="center"/>
        <w:outlineLvl w:val="1"/>
        <w:rPr>
          <w:rFonts w:eastAsiaTheme="majorEastAsia"/>
          <w:b/>
          <w:bCs/>
          <w:iCs/>
          <w:sz w:val="28"/>
          <w:szCs w:val="28"/>
        </w:rPr>
      </w:pPr>
      <w:bookmarkStart w:id="36" w:name="_Toc184354837"/>
      <w:bookmarkStart w:id="37" w:name="_Toc194866756"/>
      <w:r w:rsidRPr="00DE1605">
        <w:rPr>
          <w:rFonts w:eastAsiaTheme="majorEastAsia"/>
          <w:b/>
          <w:bCs/>
          <w:iCs/>
          <w:sz w:val="28"/>
          <w:szCs w:val="28"/>
        </w:rPr>
        <w:t>Информация о современном состоянии, прогнозе развития поселения</w:t>
      </w:r>
      <w:bookmarkEnd w:id="36"/>
      <w:bookmarkEnd w:id="37"/>
    </w:p>
    <w:p w14:paraId="130BE1B5" w14:textId="77777777" w:rsidR="004F7074" w:rsidRDefault="004F7074" w:rsidP="004F7074">
      <w:pPr>
        <w:tabs>
          <w:tab w:val="left" w:pos="709"/>
          <w:tab w:val="left" w:pos="993"/>
        </w:tabs>
        <w:autoSpaceDE w:val="0"/>
        <w:autoSpaceDN w:val="0"/>
        <w:adjustRightInd w:val="0"/>
        <w:ind w:firstLine="709"/>
        <w:jc w:val="both"/>
        <w:rPr>
          <w:sz w:val="28"/>
          <w:szCs w:val="28"/>
        </w:rPr>
      </w:pPr>
      <w:bookmarkStart w:id="38" w:name="_Toc184354838"/>
      <w:bookmarkStart w:id="39" w:name="_Toc194866757"/>
    </w:p>
    <w:p w14:paraId="1DB8FB93" w14:textId="7E90C614"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Содержание настоящего раздела носит справочно-аналитический характер, составлено на основе открытых источников и не может применяться как часть Нормативов.</w:t>
      </w:r>
    </w:p>
    <w:p w14:paraId="5C97E934"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Литвиновское сельское поселение расположено в центральной части Белокалитвинского района Ростовской области и граничит на севере с Ильинским муниципальным образованием, на востоке с Шолоховским муниципальным образованием, на юге с Рудаковским муниципальным образованием, на западе с Каменским  районом.</w:t>
      </w:r>
    </w:p>
    <w:p w14:paraId="4ADA4F93"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По территории Литвиновского сельского поселения протекает река Калитва.</w:t>
      </w:r>
    </w:p>
    <w:p w14:paraId="342B9285"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Расстояние по автодорогам до г. Ростова-на-Дону 211 км., до г. Белая Калитва 53 км.</w:t>
      </w:r>
    </w:p>
    <w:p w14:paraId="06A0C32C"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Климатический район по приложению А к СП 131.13330.2020 – III В.</w:t>
      </w:r>
    </w:p>
    <w:p w14:paraId="606C3411"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Площадь территории 26 940 га.</w:t>
      </w:r>
    </w:p>
    <w:p w14:paraId="32165C26" w14:textId="21681F81"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 xml:space="preserve">Численность населения по состоянию на </w:t>
      </w:r>
      <w:r w:rsidR="00A31452">
        <w:rPr>
          <w:sz w:val="28"/>
          <w:szCs w:val="28"/>
        </w:rPr>
        <w:t>«</w:t>
      </w:r>
      <w:r w:rsidRPr="00DE1605">
        <w:rPr>
          <w:sz w:val="28"/>
          <w:szCs w:val="28"/>
        </w:rPr>
        <w:t>01</w:t>
      </w:r>
      <w:r w:rsidR="00A31452">
        <w:rPr>
          <w:sz w:val="28"/>
          <w:szCs w:val="28"/>
        </w:rPr>
        <w:t>»</w:t>
      </w:r>
      <w:r w:rsidRPr="00DE1605">
        <w:rPr>
          <w:sz w:val="28"/>
          <w:szCs w:val="28"/>
        </w:rPr>
        <w:t xml:space="preserve"> января 2025г. 2 358 чел.</w:t>
      </w:r>
      <w:r w:rsidRPr="00DE1605">
        <w:rPr>
          <w:rStyle w:val="aa"/>
          <w:sz w:val="28"/>
          <w:szCs w:val="28"/>
        </w:rPr>
        <w:footnoteReference w:id="1"/>
      </w:r>
      <w:r w:rsidRPr="00DE1605">
        <w:rPr>
          <w:sz w:val="28"/>
          <w:szCs w:val="28"/>
        </w:rPr>
        <w:t>.</w:t>
      </w:r>
    </w:p>
    <w:p w14:paraId="1ED9EDD5"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Поселение состоит из 6 населённых пунктов:</w:t>
      </w:r>
    </w:p>
    <w:p w14:paraId="2985B78E"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1) с. Литвиновка (1 526</w:t>
      </w:r>
      <w:r w:rsidRPr="00DE1605">
        <w:rPr>
          <w:rStyle w:val="aa"/>
          <w:sz w:val="28"/>
          <w:szCs w:val="28"/>
        </w:rPr>
        <w:footnoteReference w:id="2"/>
      </w:r>
      <w:r w:rsidRPr="00DE1605">
        <w:rPr>
          <w:sz w:val="28"/>
          <w:szCs w:val="28"/>
        </w:rPr>
        <w:t>чел.);</w:t>
      </w:r>
    </w:p>
    <w:p w14:paraId="09DF9EC0"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2) х. Кононов (499 чел.);</w:t>
      </w:r>
    </w:p>
    <w:p w14:paraId="62D9EF42"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3) х. Кочевань (138 чел.);</w:t>
      </w:r>
    </w:p>
    <w:p w14:paraId="5DBCAA11"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4) х. Демишев (104 чел.);</w:t>
      </w:r>
    </w:p>
    <w:p w14:paraId="29D52804"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5) х. Титов (91 чел.);</w:t>
      </w:r>
    </w:p>
    <w:p w14:paraId="716CF31F"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6) х. Дубовой (0 чел.).</w:t>
      </w:r>
    </w:p>
    <w:p w14:paraId="7BB7EC03"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На территории поселения находятся:</w:t>
      </w:r>
    </w:p>
    <w:p w14:paraId="59E623C0"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амбулаторий 1 ед.;</w:t>
      </w:r>
    </w:p>
    <w:p w14:paraId="6CF675E8"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фельдшерско-акушерских пунктов 2 ед.;</w:t>
      </w:r>
    </w:p>
    <w:p w14:paraId="46163A78"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дошкольных образовательных организаций 1 ед. на 44 мест;</w:t>
      </w:r>
    </w:p>
    <w:p w14:paraId="5DCDEABA"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общеобразовательных организаций 1 ед. на 177 мест;</w:t>
      </w:r>
    </w:p>
    <w:p w14:paraId="3FB2D94E"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спортивных залов 1 ед.;</w:t>
      </w:r>
    </w:p>
    <w:p w14:paraId="4B476937"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спортивных площадок и полей 1 ед.;</w:t>
      </w:r>
    </w:p>
    <w:p w14:paraId="0D9C41B1"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ДК 1 ед.;</w:t>
      </w:r>
    </w:p>
    <w:p w14:paraId="3E90ED8E"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клубов 3 ед.;</w:t>
      </w:r>
    </w:p>
    <w:p w14:paraId="58F63AA6"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библиотек 2 ед.;</w:t>
      </w:r>
    </w:p>
    <w:p w14:paraId="7934D8E1"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t>памятников истории и культуры 5 ед.;</w:t>
      </w:r>
    </w:p>
    <w:p w14:paraId="7B712320" w14:textId="77777777" w:rsidR="00DE1605" w:rsidRPr="00DE1605" w:rsidRDefault="00DE1605" w:rsidP="004F7074">
      <w:pPr>
        <w:tabs>
          <w:tab w:val="left" w:pos="709"/>
          <w:tab w:val="left" w:pos="993"/>
        </w:tabs>
        <w:autoSpaceDE w:val="0"/>
        <w:autoSpaceDN w:val="0"/>
        <w:adjustRightInd w:val="0"/>
        <w:ind w:firstLine="709"/>
        <w:jc w:val="both"/>
        <w:rPr>
          <w:sz w:val="28"/>
          <w:szCs w:val="28"/>
        </w:rPr>
      </w:pPr>
      <w:r w:rsidRPr="00DE1605">
        <w:rPr>
          <w:sz w:val="28"/>
          <w:szCs w:val="28"/>
        </w:rPr>
        <w:lastRenderedPageBreak/>
        <w:t>культовых учреждений 2 ед.</w:t>
      </w:r>
      <w:r w:rsidRPr="00DE1605">
        <w:rPr>
          <w:rStyle w:val="aa"/>
          <w:sz w:val="28"/>
          <w:szCs w:val="28"/>
        </w:rPr>
        <w:footnoteReference w:id="3"/>
      </w:r>
    </w:p>
    <w:p w14:paraId="7BE266FF" w14:textId="77777777" w:rsidR="004F7074" w:rsidRPr="004F7074" w:rsidRDefault="004F7074" w:rsidP="004F7074">
      <w:pPr>
        <w:keepNext/>
        <w:suppressAutoHyphens w:val="0"/>
        <w:ind w:left="720"/>
        <w:outlineLvl w:val="1"/>
        <w:rPr>
          <w:rFonts w:eastAsiaTheme="majorEastAsia"/>
          <w:iCs/>
          <w:sz w:val="28"/>
          <w:szCs w:val="28"/>
        </w:rPr>
      </w:pPr>
    </w:p>
    <w:p w14:paraId="3E5D7856" w14:textId="49DE9AB8" w:rsidR="00DE1605" w:rsidRPr="00DE1605" w:rsidRDefault="00DE1605" w:rsidP="004F7074">
      <w:pPr>
        <w:keepNext/>
        <w:numPr>
          <w:ilvl w:val="0"/>
          <w:numId w:val="9"/>
        </w:numPr>
        <w:suppressAutoHyphens w:val="0"/>
        <w:ind w:left="0" w:firstLine="0"/>
        <w:jc w:val="center"/>
        <w:outlineLvl w:val="1"/>
        <w:rPr>
          <w:rFonts w:eastAsiaTheme="majorEastAsia"/>
          <w:b/>
          <w:bCs/>
          <w:iCs/>
          <w:sz w:val="28"/>
          <w:szCs w:val="28"/>
        </w:rPr>
      </w:pPr>
      <w:r w:rsidRPr="00DE1605">
        <w:rPr>
          <w:rFonts w:eastAsiaTheme="majorEastAsia"/>
          <w:b/>
          <w:bCs/>
          <w:iCs/>
          <w:sz w:val="28"/>
          <w:szCs w:val="28"/>
        </w:rPr>
        <w:t>Обоснование значений нормируемых показателей в области транспорта и автомобильных дорог</w:t>
      </w:r>
      <w:bookmarkEnd w:id="38"/>
      <w:bookmarkEnd w:id="39"/>
    </w:p>
    <w:p w14:paraId="77E8305A" w14:textId="77777777" w:rsidR="004F7074" w:rsidRDefault="004F7074" w:rsidP="004F7074">
      <w:pPr>
        <w:tabs>
          <w:tab w:val="left" w:pos="993"/>
        </w:tabs>
        <w:suppressAutoHyphens w:val="0"/>
        <w:autoSpaceDE w:val="0"/>
        <w:autoSpaceDN w:val="0"/>
        <w:adjustRightInd w:val="0"/>
        <w:ind w:left="360"/>
        <w:jc w:val="both"/>
        <w:rPr>
          <w:rFonts w:eastAsiaTheme="minorEastAsia"/>
          <w:sz w:val="28"/>
          <w:szCs w:val="28"/>
        </w:rPr>
      </w:pPr>
    </w:p>
    <w:p w14:paraId="22DE62DF" w14:textId="56D3994F"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транспорта и автомобильных дорог определяются на основании федерального закона от 08.11.2007 № 257-ФЗ </w:t>
      </w:r>
      <w:r w:rsidR="00A31452">
        <w:rPr>
          <w:rFonts w:eastAsiaTheme="minorEastAsia"/>
          <w:sz w:val="28"/>
          <w:szCs w:val="28"/>
        </w:rPr>
        <w:t>«</w:t>
      </w:r>
      <w:r w:rsidRPr="00DE1605">
        <w:rPr>
          <w:rFonts w:eastAsiaTheme="minorEastAsia"/>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31452">
        <w:rPr>
          <w:rFonts w:eastAsiaTheme="minorEastAsia"/>
          <w:sz w:val="28"/>
          <w:szCs w:val="28"/>
        </w:rPr>
        <w:t>»</w:t>
      </w:r>
      <w:r w:rsidRPr="00DE1605">
        <w:rPr>
          <w:rFonts w:eastAsiaTheme="minorEastAsia"/>
          <w:sz w:val="28"/>
          <w:szCs w:val="28"/>
        </w:rPr>
        <w:t xml:space="preserve">, федерального закона от 06.10.2003 №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и иных нормативных правовых актов.</w:t>
      </w:r>
    </w:p>
    <w:p w14:paraId="4883C081"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Доля автодорог с твёрдым покрытием принимается целевым способом в размере 70 процентов для автодорог местного значения с целью обеспеченности комфортных условий проживания на территории. </w:t>
      </w:r>
    </w:p>
    <w:p w14:paraId="017CF740"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Доступность по автодорогам с усовершенствованным покрытием общественно значимых объектов в населённых пунктах определена целевым способом. </w:t>
      </w:r>
    </w:p>
    <w:p w14:paraId="3225F252"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Минимальное количество велосипедных дорожек и (или) полос для велосипедистов принимается целевым способом в размере 1 (одной) велосипедной дорожки и (или) полосы для велосипедистов на поселение. Выбор типа велосипедной инфраструктуры зависит от особенностей застройки, рельефа, финансовых возможностей и иных факторов и не определяется настоящими Нормативами.</w:t>
      </w:r>
    </w:p>
    <w:p w14:paraId="74CE03BC"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Уровень автомобилизации населения определяется как отношение автомобилей, находящихся в собственности населения, на 1000 жителей. В соответствии с положениями примечания *** пункта 1.1. РНГП РО, уровень автомобилизации для расчёта мест хранения автомобилей принимается в местных нормативах градостроительного проектирования. В настоящих Нормативах уровень автомобилизации принят с повышающим коэффициентом 1,2 к показателю, установленному РНГП РО для крупнейших городов, ввиду наличия менее развитой инфраструктуры общественного транспорта.</w:t>
      </w:r>
    </w:p>
    <w:p w14:paraId="1E7247BC"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населения остановочными пунктами общественного транспорта определяется на основе пункта 11.25 СП 42.13330-2016 в размере не более 600 метров для автобусов как наибольшее значение из приведённых в п. 11.25. Объектом нормирования является объект местного значения – остановка общественного транспорта, ввиду этого единица измерения принято количество остановок на 600 метров протяжённости сети  общественного транспорта, проходящей по застроенной территории населённого пункта, которое не должно быть менее 1,0. Участки сети, проходящие за пределами застройки, в расчёт не принимаются.</w:t>
      </w:r>
    </w:p>
    <w:p w14:paraId="2136BFE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lastRenderedPageBreak/>
        <w:t>Территориальная доступность остановочных пунктов общественного транспорта определяется на основании положений табл. 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w:t>
      </w:r>
    </w:p>
    <w:p w14:paraId="4C6CDB22"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Для отдельных объектов общественного назначения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(см. таблицу 14).</w:t>
      </w:r>
    </w:p>
    <w:p w14:paraId="6A26828F"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071F7581" w14:textId="77777777" w:rsidR="00DE1605" w:rsidRPr="00DE1605" w:rsidRDefault="00DE1605" w:rsidP="004F7074">
      <w:pPr>
        <w:keepNext/>
        <w:jc w:val="both"/>
        <w:outlineLvl w:val="3"/>
        <w:rPr>
          <w:rFonts w:eastAsiaTheme="minorEastAsia"/>
          <w:bCs/>
        </w:rPr>
      </w:pPr>
      <w:r w:rsidRPr="00DE1605">
        <w:rPr>
          <w:rFonts w:eastAsiaTheme="minorEastAsia"/>
          <w:bCs/>
        </w:rPr>
        <w:t>Таблица 14 (справочно) – Рекомендуемое 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(извлечения из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 распоряжением Минтранса РФ от 31 января 2017 года № НА-19-р и СП 42.13330-2016)</w:t>
      </w:r>
    </w:p>
    <w:tbl>
      <w:tblPr>
        <w:tblStyle w:val="afd"/>
        <w:tblW w:w="0" w:type="auto"/>
        <w:tblInd w:w="108" w:type="dxa"/>
        <w:tblLayout w:type="fixed"/>
        <w:tblLook w:val="04A0" w:firstRow="1" w:lastRow="0" w:firstColumn="1" w:lastColumn="0" w:noHBand="0" w:noVBand="1"/>
      </w:tblPr>
      <w:tblGrid>
        <w:gridCol w:w="7088"/>
        <w:gridCol w:w="2268"/>
      </w:tblGrid>
      <w:tr w:rsidR="00DE1605" w:rsidRPr="00DE1605" w14:paraId="5B9B29ED" w14:textId="77777777" w:rsidTr="0068464E">
        <w:trPr>
          <w:trHeight w:val="299"/>
        </w:trPr>
        <w:tc>
          <w:tcPr>
            <w:tcW w:w="7088" w:type="dxa"/>
          </w:tcPr>
          <w:p w14:paraId="5CEB9AA5" w14:textId="77777777" w:rsidR="00DE1605" w:rsidRPr="00DE1605" w:rsidRDefault="00DE1605" w:rsidP="004F7074">
            <w:pPr>
              <w:pStyle w:val="ConsPlusNormal"/>
              <w:jc w:val="center"/>
              <w:rPr>
                <w:rFonts w:ascii="Times New Roman" w:hAnsi="Times New Roman"/>
                <w:szCs w:val="24"/>
              </w:rPr>
            </w:pPr>
            <w:r w:rsidRPr="00DE1605">
              <w:rPr>
                <w:rFonts w:ascii="Times New Roman" w:hAnsi="Times New Roman"/>
                <w:szCs w:val="24"/>
              </w:rPr>
              <w:t>Наименование объекта</w:t>
            </w:r>
          </w:p>
        </w:tc>
        <w:tc>
          <w:tcPr>
            <w:tcW w:w="2268" w:type="dxa"/>
          </w:tcPr>
          <w:p w14:paraId="5598A267" w14:textId="77777777" w:rsidR="00DE1605" w:rsidRPr="00DE1605" w:rsidRDefault="00DE1605" w:rsidP="004F7074">
            <w:pPr>
              <w:pStyle w:val="ConsPlusNormal"/>
              <w:jc w:val="center"/>
              <w:rPr>
                <w:rFonts w:ascii="Times New Roman" w:hAnsi="Times New Roman"/>
                <w:bCs/>
                <w:szCs w:val="24"/>
              </w:rPr>
            </w:pPr>
            <w:r w:rsidRPr="00DE1605">
              <w:rPr>
                <w:rFonts w:ascii="Times New Roman" w:hAnsi="Times New Roman"/>
                <w:bCs/>
                <w:szCs w:val="24"/>
              </w:rPr>
              <w:t>Максимальное рекомендованное расстояние, м</w:t>
            </w:r>
          </w:p>
        </w:tc>
      </w:tr>
      <w:tr w:rsidR="00DE1605" w:rsidRPr="00DE1605" w14:paraId="20AE5DF0" w14:textId="77777777" w:rsidTr="0068464E">
        <w:tc>
          <w:tcPr>
            <w:tcW w:w="7088" w:type="dxa"/>
          </w:tcPr>
          <w:p w14:paraId="6AA44123"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Многоквартирный дом</w:t>
            </w:r>
          </w:p>
        </w:tc>
        <w:tc>
          <w:tcPr>
            <w:tcW w:w="2268" w:type="dxa"/>
          </w:tcPr>
          <w:p w14:paraId="3A63C5F7"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500</w:t>
            </w:r>
          </w:p>
        </w:tc>
      </w:tr>
      <w:tr w:rsidR="00DE1605" w:rsidRPr="00DE1605" w14:paraId="5E1FE770" w14:textId="77777777" w:rsidTr="0068464E">
        <w:tc>
          <w:tcPr>
            <w:tcW w:w="7088" w:type="dxa"/>
          </w:tcPr>
          <w:p w14:paraId="5C56856B"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Индивидуальный жилой дом</w:t>
            </w:r>
          </w:p>
        </w:tc>
        <w:tc>
          <w:tcPr>
            <w:tcW w:w="2268" w:type="dxa"/>
          </w:tcPr>
          <w:p w14:paraId="7E4953C7"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800</w:t>
            </w:r>
          </w:p>
        </w:tc>
      </w:tr>
      <w:tr w:rsidR="00DE1605" w:rsidRPr="00DE1605" w14:paraId="011AA600" w14:textId="77777777" w:rsidTr="0068464E">
        <w:tc>
          <w:tcPr>
            <w:tcW w:w="7088" w:type="dxa"/>
          </w:tcPr>
          <w:p w14:paraId="08FE8E21" w14:textId="77777777" w:rsidR="00DE1605" w:rsidRPr="00DE1605" w:rsidRDefault="00DE1605" w:rsidP="004F7074">
            <w:pPr>
              <w:autoSpaceDE w:val="0"/>
              <w:autoSpaceDN w:val="0"/>
              <w:adjustRightInd w:val="0"/>
              <w:jc w:val="both"/>
              <w:rPr>
                <w:rFonts w:ascii="Times New Roman" w:hAnsi="Times New Roman"/>
              </w:rPr>
            </w:pPr>
            <w:r w:rsidRPr="00DE1605">
              <w:rPr>
                <w:rFonts w:ascii="Times New Roman" w:hAnsi="Times New Roman"/>
              </w:rPr>
              <w:t>Предприятия торговли с площадью торгового зала 1000 м</w:t>
            </w:r>
            <w:r w:rsidRPr="00DE1605">
              <w:rPr>
                <w:rFonts w:ascii="Times New Roman" w:hAnsi="Times New Roman"/>
                <w:vertAlign w:val="superscript"/>
              </w:rPr>
              <w:t>2</w:t>
            </w:r>
            <w:r w:rsidRPr="00DE1605">
              <w:rPr>
                <w:rFonts w:ascii="Times New Roman" w:hAnsi="Times New Roman"/>
              </w:rPr>
              <w:t xml:space="preserve"> и более</w:t>
            </w:r>
          </w:p>
        </w:tc>
        <w:tc>
          <w:tcPr>
            <w:tcW w:w="2268" w:type="dxa"/>
          </w:tcPr>
          <w:p w14:paraId="289F44AF"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500</w:t>
            </w:r>
          </w:p>
        </w:tc>
      </w:tr>
      <w:tr w:rsidR="00DE1605" w:rsidRPr="00DE1605" w14:paraId="5CE841D9" w14:textId="77777777" w:rsidTr="0068464E">
        <w:tc>
          <w:tcPr>
            <w:tcW w:w="7088" w:type="dxa"/>
          </w:tcPr>
          <w:p w14:paraId="765EF8DB" w14:textId="77777777" w:rsidR="00DE1605" w:rsidRPr="00DE1605" w:rsidRDefault="00DE1605" w:rsidP="004F7074">
            <w:pPr>
              <w:autoSpaceDE w:val="0"/>
              <w:autoSpaceDN w:val="0"/>
              <w:adjustRightInd w:val="0"/>
              <w:jc w:val="both"/>
              <w:rPr>
                <w:rFonts w:ascii="Times New Roman" w:hAnsi="Times New Roman"/>
              </w:rPr>
            </w:pPr>
            <w:r w:rsidRPr="00DE1605">
              <w:rPr>
                <w:rFonts w:ascii="Times New Roman" w:hAnsi="Times New Roman"/>
              </w:rPr>
              <w:t>Поликлиники и больницы, учреждения (отделения) социального обслуживания граждан</w:t>
            </w:r>
          </w:p>
        </w:tc>
        <w:tc>
          <w:tcPr>
            <w:tcW w:w="2268" w:type="dxa"/>
          </w:tcPr>
          <w:p w14:paraId="347DE5DE"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300</w:t>
            </w:r>
          </w:p>
        </w:tc>
      </w:tr>
      <w:tr w:rsidR="00DE1605" w:rsidRPr="00DE1605" w14:paraId="2C966C24" w14:textId="77777777" w:rsidTr="0068464E">
        <w:tc>
          <w:tcPr>
            <w:tcW w:w="7088" w:type="dxa"/>
          </w:tcPr>
          <w:p w14:paraId="5533179E"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Терминалы внешнего транспорта</w:t>
            </w:r>
          </w:p>
        </w:tc>
        <w:tc>
          <w:tcPr>
            <w:tcW w:w="2268" w:type="dxa"/>
          </w:tcPr>
          <w:p w14:paraId="241DF6EB"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300</w:t>
            </w:r>
          </w:p>
        </w:tc>
      </w:tr>
      <w:tr w:rsidR="00DE1605" w:rsidRPr="00DE1605" w14:paraId="6648BF57" w14:textId="77777777" w:rsidTr="0068464E">
        <w:tc>
          <w:tcPr>
            <w:tcW w:w="7088" w:type="dxa"/>
          </w:tcPr>
          <w:p w14:paraId="21BF6198"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Объекты массового посещения</w:t>
            </w:r>
          </w:p>
        </w:tc>
        <w:tc>
          <w:tcPr>
            <w:tcW w:w="2268" w:type="dxa"/>
          </w:tcPr>
          <w:p w14:paraId="460FC6C1"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250</w:t>
            </w:r>
          </w:p>
        </w:tc>
      </w:tr>
      <w:tr w:rsidR="00DE1605" w:rsidRPr="00DE1605" w14:paraId="599AFE2F" w14:textId="77777777" w:rsidTr="0068464E">
        <w:tc>
          <w:tcPr>
            <w:tcW w:w="7088" w:type="dxa"/>
          </w:tcPr>
          <w:p w14:paraId="0FE155A8"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Проходные промышленных и коммунально-складских предприятий в производственных и коммунально-складских зонах</w:t>
            </w:r>
          </w:p>
        </w:tc>
        <w:tc>
          <w:tcPr>
            <w:tcW w:w="2268" w:type="dxa"/>
          </w:tcPr>
          <w:p w14:paraId="529FDAD5"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400</w:t>
            </w:r>
          </w:p>
        </w:tc>
      </w:tr>
      <w:tr w:rsidR="00DE1605" w:rsidRPr="00DE1605" w14:paraId="3D38F28D" w14:textId="77777777" w:rsidTr="0068464E">
        <w:tc>
          <w:tcPr>
            <w:tcW w:w="7088" w:type="dxa"/>
          </w:tcPr>
          <w:p w14:paraId="2A1644FD" w14:textId="77777777" w:rsidR="00DE1605" w:rsidRPr="00DE1605" w:rsidRDefault="00DE1605" w:rsidP="004F7074">
            <w:pPr>
              <w:autoSpaceDE w:val="0"/>
              <w:autoSpaceDN w:val="0"/>
              <w:adjustRightInd w:val="0"/>
              <w:rPr>
                <w:rFonts w:ascii="Times New Roman" w:hAnsi="Times New Roman"/>
              </w:rPr>
            </w:pPr>
            <w:r w:rsidRPr="00DE1605">
              <w:rPr>
                <w:rFonts w:ascii="Times New Roman" w:hAnsi="Times New Roman"/>
              </w:rPr>
              <w:t xml:space="preserve">Объекты массового посещения в зонах массового отдыха и спорта </w:t>
            </w:r>
          </w:p>
        </w:tc>
        <w:tc>
          <w:tcPr>
            <w:tcW w:w="2268" w:type="dxa"/>
          </w:tcPr>
          <w:p w14:paraId="336177AD" w14:textId="77777777" w:rsidR="00DE1605" w:rsidRPr="00DE1605" w:rsidRDefault="00DE1605" w:rsidP="004F7074">
            <w:pPr>
              <w:autoSpaceDE w:val="0"/>
              <w:autoSpaceDN w:val="0"/>
              <w:adjustRightInd w:val="0"/>
              <w:jc w:val="center"/>
              <w:rPr>
                <w:rFonts w:ascii="Times New Roman" w:hAnsi="Times New Roman"/>
              </w:rPr>
            </w:pPr>
            <w:r w:rsidRPr="00DE1605">
              <w:rPr>
                <w:rFonts w:ascii="Times New Roman" w:hAnsi="Times New Roman"/>
              </w:rPr>
              <w:t>800</w:t>
            </w:r>
          </w:p>
        </w:tc>
      </w:tr>
    </w:tbl>
    <w:p w14:paraId="536CFC63" w14:textId="77777777" w:rsidR="004F7074" w:rsidRDefault="004F7074" w:rsidP="004F7074">
      <w:pPr>
        <w:tabs>
          <w:tab w:val="left" w:pos="993"/>
        </w:tabs>
        <w:suppressAutoHyphens w:val="0"/>
        <w:autoSpaceDE w:val="0"/>
        <w:autoSpaceDN w:val="0"/>
        <w:adjustRightInd w:val="0"/>
        <w:ind w:left="360"/>
        <w:jc w:val="both"/>
        <w:rPr>
          <w:rFonts w:eastAsiaTheme="minorEastAsia"/>
          <w:sz w:val="28"/>
          <w:szCs w:val="28"/>
        </w:rPr>
      </w:pPr>
    </w:p>
    <w:p w14:paraId="4CBDE8BC" w14:textId="1251634D"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Обеспеченность площадками для межрейсового отстоя транспорта на маршрутах регулярных перевозок определяется целевым способом исходя из соотношения </w:t>
      </w:r>
      <w:r w:rsidR="00A31452">
        <w:rPr>
          <w:rFonts w:eastAsiaTheme="minorEastAsia"/>
          <w:sz w:val="28"/>
          <w:szCs w:val="28"/>
        </w:rPr>
        <w:t>«</w:t>
      </w:r>
      <w:r w:rsidRPr="00DE1605">
        <w:rPr>
          <w:rFonts w:eastAsiaTheme="minorEastAsia"/>
          <w:sz w:val="28"/>
          <w:szCs w:val="28"/>
        </w:rPr>
        <w:t>один маршрут – одна площадка</w:t>
      </w:r>
      <w:r w:rsidR="00A31452">
        <w:rPr>
          <w:rFonts w:eastAsiaTheme="minorEastAsia"/>
          <w:sz w:val="28"/>
          <w:szCs w:val="28"/>
        </w:rPr>
        <w:t>»</w:t>
      </w:r>
      <w:r w:rsidRPr="00DE1605">
        <w:rPr>
          <w:rFonts w:eastAsiaTheme="minorEastAsia"/>
          <w:sz w:val="28"/>
          <w:szCs w:val="28"/>
        </w:rPr>
        <w:t xml:space="preserve"> с допустимым совмещением площадок разных маршрутов при низкой интенсивности движения.</w:t>
      </w:r>
    </w:p>
    <w:p w14:paraId="3FC04E00"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2C964226" w14:textId="77777777" w:rsidR="00DE1605" w:rsidRPr="00DE1605" w:rsidRDefault="00DE1605" w:rsidP="004F7074">
      <w:pPr>
        <w:keepNext/>
        <w:numPr>
          <w:ilvl w:val="0"/>
          <w:numId w:val="9"/>
        </w:numPr>
        <w:suppressAutoHyphens w:val="0"/>
        <w:ind w:left="0" w:firstLine="0"/>
        <w:jc w:val="center"/>
        <w:outlineLvl w:val="1"/>
        <w:rPr>
          <w:rFonts w:eastAsiaTheme="majorEastAsia"/>
          <w:b/>
          <w:bCs/>
          <w:iCs/>
          <w:sz w:val="28"/>
          <w:szCs w:val="28"/>
        </w:rPr>
      </w:pPr>
      <w:bookmarkStart w:id="40" w:name="_Toc184354839"/>
      <w:bookmarkStart w:id="41" w:name="_Toc194866758"/>
      <w:r w:rsidRPr="00DE1605">
        <w:rPr>
          <w:rFonts w:eastAsiaTheme="majorEastAsia"/>
          <w:b/>
          <w:bCs/>
          <w:iCs/>
          <w:sz w:val="28"/>
          <w:szCs w:val="28"/>
        </w:rPr>
        <w:t>Обоснование значений нормируемых показателей в области содействия жилищному строительству</w:t>
      </w:r>
      <w:bookmarkEnd w:id="40"/>
      <w:bookmarkEnd w:id="41"/>
    </w:p>
    <w:p w14:paraId="14D58EC6" w14:textId="77777777" w:rsidR="004F7074" w:rsidRDefault="004F7074" w:rsidP="004F7074">
      <w:pPr>
        <w:tabs>
          <w:tab w:val="left" w:pos="993"/>
        </w:tabs>
        <w:suppressAutoHyphens w:val="0"/>
        <w:autoSpaceDE w:val="0"/>
        <w:autoSpaceDN w:val="0"/>
        <w:adjustRightInd w:val="0"/>
        <w:ind w:left="360"/>
        <w:jc w:val="both"/>
        <w:rPr>
          <w:rFonts w:eastAsiaTheme="minorEastAsia"/>
          <w:sz w:val="28"/>
          <w:szCs w:val="28"/>
        </w:rPr>
      </w:pPr>
    </w:p>
    <w:p w14:paraId="1B747B15" w14:textId="05E60C0B"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Полномочия органов местного самоуправления сельских поселений в области содействия жилищному строительству определены пунктом 6 части 1 статьи 14, пунктом 6 части 1 статьи 16 федерального закона от 06.10.2003 № 131-</w:t>
      </w:r>
      <w:r w:rsidRPr="00DE1605">
        <w:rPr>
          <w:rFonts w:eastAsiaTheme="minorEastAsia"/>
          <w:sz w:val="28"/>
          <w:szCs w:val="28"/>
        </w:rPr>
        <w:lastRenderedPageBreak/>
        <w:t xml:space="preserve">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w:t>
      </w:r>
    </w:p>
    <w:p w14:paraId="5EA28ED9"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В части обеспечения нормируемыми элементами придомовой территории показатели, приведённые в настоящих Нормативах, обоснованы в п. 5.9 СП 42.13330.2016. Также, пунктом 124 СанПиН 2.1.3684-21 предусмотрено, что земельные участки многоквартирных домов должны быть благоустроены, озеленены, оборудованы проездами и тротуарами с твердым покрытием. </w:t>
      </w:r>
    </w:p>
    <w:p w14:paraId="1D4EF9D8"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Удельный вес площади таких элементов придомовых территорий приведён в настоящих Нормативах на основе таблицы 8.1 СП 476.1325800.2020 и пункта 7.5 СП 42.13330.2016.</w:t>
      </w:r>
    </w:p>
    <w:p w14:paraId="79D3933B"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Для застройки индивидуальными жилыми домами и домами блокированной застройки показатели взяты с коэффициентом 0,5 по отношению к установленным в СП 476.1325800.2020 и СП 42.13330.2016, исходя из предположения, что частью функций, которые выполняют придомовые площадки многоквартирных домов, жители индивидуальных домов обеспечены в пределах собственных приусадебных участков.</w:t>
      </w:r>
    </w:p>
    <w:p w14:paraId="44C42E60" w14:textId="77777777"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Показатели обеспеченности населения местами для хранения личного автотранспорта приняты по аналогии с пунктом 11.33 СП 42.13330.2016 с уменьшением максимальной территориальной доступности отдельных объектов, обусловленной компактностью застройки сельского населённого пункта.</w:t>
      </w:r>
    </w:p>
    <w:p w14:paraId="3534011A"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Показатель обеспеченности населения стоянками, предназначенными для посетителей жилой застройки, обоснован пунктом 11.32 СП 42.13330.2016. </w:t>
      </w:r>
    </w:p>
    <w:p w14:paraId="4B8E9B39" w14:textId="77777777" w:rsidR="004F7074" w:rsidRPr="00DE1605" w:rsidRDefault="004F7074" w:rsidP="004F7074">
      <w:pPr>
        <w:tabs>
          <w:tab w:val="left" w:pos="993"/>
        </w:tabs>
        <w:suppressAutoHyphens w:val="0"/>
        <w:autoSpaceDE w:val="0"/>
        <w:autoSpaceDN w:val="0"/>
        <w:adjustRightInd w:val="0"/>
        <w:ind w:left="709"/>
        <w:jc w:val="both"/>
        <w:rPr>
          <w:rFonts w:eastAsiaTheme="minorEastAsia"/>
          <w:sz w:val="28"/>
          <w:szCs w:val="28"/>
        </w:rPr>
      </w:pPr>
    </w:p>
    <w:p w14:paraId="271B0F53" w14:textId="77777777" w:rsidR="00DE1605" w:rsidRDefault="00DE1605" w:rsidP="004F7074">
      <w:pPr>
        <w:keepNext/>
        <w:numPr>
          <w:ilvl w:val="0"/>
          <w:numId w:val="9"/>
        </w:numPr>
        <w:suppressAutoHyphens w:val="0"/>
        <w:ind w:left="0" w:firstLine="0"/>
        <w:jc w:val="center"/>
        <w:outlineLvl w:val="1"/>
        <w:rPr>
          <w:rFonts w:eastAsiaTheme="majorEastAsia"/>
          <w:b/>
          <w:bCs/>
          <w:iCs/>
          <w:sz w:val="28"/>
          <w:szCs w:val="28"/>
        </w:rPr>
      </w:pPr>
      <w:bookmarkStart w:id="42" w:name="_Toc184354840"/>
      <w:bookmarkStart w:id="43" w:name="_Toc194866759"/>
      <w:r w:rsidRPr="00DE1605">
        <w:rPr>
          <w:rFonts w:eastAsiaTheme="majorEastAsia"/>
          <w:b/>
          <w:bCs/>
          <w:iCs/>
          <w:sz w:val="28"/>
          <w:szCs w:val="28"/>
        </w:rPr>
        <w:t>Обоснование значений нормируемых показателей в области физической культуры и массового спорта</w:t>
      </w:r>
      <w:bookmarkEnd w:id="42"/>
      <w:bookmarkEnd w:id="43"/>
    </w:p>
    <w:p w14:paraId="02E6A738" w14:textId="77777777" w:rsidR="00DC231D" w:rsidRPr="00DC231D" w:rsidRDefault="00DC231D" w:rsidP="00DC231D">
      <w:pPr>
        <w:keepNext/>
        <w:suppressAutoHyphens w:val="0"/>
        <w:outlineLvl w:val="1"/>
        <w:rPr>
          <w:rFonts w:eastAsiaTheme="majorEastAsia"/>
          <w:iCs/>
          <w:sz w:val="28"/>
          <w:szCs w:val="28"/>
        </w:rPr>
      </w:pPr>
    </w:p>
    <w:p w14:paraId="5427A490" w14:textId="3546DE05" w:rsidR="00DE1605" w:rsidRP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в области физической культуры и массового спорта определены на основании федерального закона </w:t>
      </w:r>
      <w:r w:rsidR="00A31452">
        <w:rPr>
          <w:rFonts w:eastAsiaTheme="minorEastAsia"/>
          <w:sz w:val="28"/>
          <w:szCs w:val="28"/>
        </w:rPr>
        <w:t>«</w:t>
      </w:r>
      <w:r w:rsidRPr="00DE1605">
        <w:rPr>
          <w:rFonts w:eastAsiaTheme="minorEastAsia"/>
          <w:sz w:val="28"/>
          <w:szCs w:val="28"/>
        </w:rPr>
        <w:t>О физической культуре и спорте в Российской Федерации</w:t>
      </w:r>
      <w:r w:rsidR="00A31452">
        <w:rPr>
          <w:rFonts w:eastAsiaTheme="minorEastAsia"/>
          <w:sz w:val="28"/>
          <w:szCs w:val="28"/>
        </w:rPr>
        <w:t>»</w:t>
      </w:r>
      <w:r w:rsidRPr="00DE1605">
        <w:rPr>
          <w:rFonts w:eastAsiaTheme="minorEastAsia"/>
          <w:sz w:val="28"/>
          <w:szCs w:val="28"/>
        </w:rPr>
        <w:t xml:space="preserve"> от 04.12.2007 N 329-ФЗ,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w:t>
      </w:r>
    </w:p>
    <w:p w14:paraId="0FE1181C" w14:textId="77777777" w:rsidR="00DE1605" w:rsidRDefault="00DE1605" w:rsidP="004F7074">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Номенклатура объектов спортивной инфраструктуры, рекомендуемых в Нормативах и нормах обеспеченности населения объектами спортивной инфраструктуры и их транспортной доступности, приведена в таблице 15.</w:t>
      </w:r>
    </w:p>
    <w:p w14:paraId="7D6A2D5F" w14:textId="77777777" w:rsidR="00DC231D" w:rsidRPr="00DE1605" w:rsidRDefault="00DC231D" w:rsidP="00DC231D">
      <w:pPr>
        <w:tabs>
          <w:tab w:val="left" w:pos="993"/>
        </w:tabs>
        <w:suppressAutoHyphens w:val="0"/>
        <w:autoSpaceDE w:val="0"/>
        <w:autoSpaceDN w:val="0"/>
        <w:adjustRightInd w:val="0"/>
        <w:ind w:left="709"/>
        <w:jc w:val="both"/>
        <w:rPr>
          <w:rFonts w:eastAsiaTheme="minorEastAsia"/>
          <w:sz w:val="28"/>
          <w:szCs w:val="28"/>
        </w:rPr>
      </w:pPr>
    </w:p>
    <w:p w14:paraId="49669DF2" w14:textId="77777777" w:rsidR="00DE1605" w:rsidRPr="00DE1605" w:rsidRDefault="00DE1605" w:rsidP="004F7074">
      <w:pPr>
        <w:keepNext/>
        <w:jc w:val="both"/>
        <w:outlineLvl w:val="3"/>
        <w:rPr>
          <w:rFonts w:eastAsiaTheme="minorEastAsia"/>
          <w:bCs/>
        </w:rPr>
      </w:pPr>
      <w:r w:rsidRPr="00DE1605">
        <w:rPr>
          <w:rFonts w:eastAsiaTheme="minorEastAsia"/>
          <w:bCs/>
        </w:rPr>
        <w:t xml:space="preserve">Таблица 15 – Рекомендуемые объекты спортивной инфраструктуры в соответствии с Нормативами и нормами обеспеченности населения объектами спортивной инфраструктуры </w:t>
      </w:r>
      <w:r w:rsidRPr="00DE1605">
        <w:rPr>
          <w:rFonts w:eastAsiaTheme="minorEastAsia"/>
          <w:bCs/>
        </w:rPr>
        <w:lastRenderedPageBreak/>
        <w:t>и их транспортной доступности, утв. Приказом Минспорта России от 19.08.2021 № 649 (справочно)</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418"/>
        <w:gridCol w:w="7938"/>
      </w:tblGrid>
      <w:tr w:rsidR="00DE1605" w:rsidRPr="00DE1605" w14:paraId="355B40A8" w14:textId="77777777" w:rsidTr="0068464E">
        <w:trPr>
          <w:tblHeader/>
        </w:trPr>
        <w:tc>
          <w:tcPr>
            <w:tcW w:w="1418" w:type="dxa"/>
            <w:tcBorders>
              <w:top w:val="single" w:sz="4" w:space="0" w:color="auto"/>
              <w:left w:val="single" w:sz="4" w:space="0" w:color="auto"/>
              <w:bottom w:val="single" w:sz="4" w:space="0" w:color="auto"/>
              <w:right w:val="single" w:sz="4" w:space="0" w:color="auto"/>
            </w:tcBorders>
          </w:tcPr>
          <w:p w14:paraId="00C63A77" w14:textId="77777777" w:rsidR="00DE1605" w:rsidRPr="00DE1605" w:rsidRDefault="00DE1605" w:rsidP="004F7074">
            <w:pPr>
              <w:pStyle w:val="ConsPlusNormal"/>
              <w:jc w:val="center"/>
              <w:rPr>
                <w:szCs w:val="24"/>
              </w:rPr>
            </w:pPr>
            <w:r w:rsidRPr="00DE1605">
              <w:rPr>
                <w:szCs w:val="24"/>
              </w:rPr>
              <w:t>Численность населения в населённом пункте</w:t>
            </w:r>
          </w:p>
        </w:tc>
        <w:tc>
          <w:tcPr>
            <w:tcW w:w="7938" w:type="dxa"/>
            <w:tcBorders>
              <w:top w:val="single" w:sz="4" w:space="0" w:color="auto"/>
              <w:left w:val="single" w:sz="4" w:space="0" w:color="auto"/>
              <w:bottom w:val="single" w:sz="4" w:space="0" w:color="auto"/>
              <w:right w:val="single" w:sz="4" w:space="0" w:color="auto"/>
            </w:tcBorders>
          </w:tcPr>
          <w:p w14:paraId="4FBD89C6" w14:textId="77777777" w:rsidR="00DE1605" w:rsidRPr="00DE1605" w:rsidRDefault="00DE1605" w:rsidP="004F7074">
            <w:pPr>
              <w:pStyle w:val="ConsPlusNormal"/>
              <w:jc w:val="center"/>
              <w:rPr>
                <w:szCs w:val="24"/>
              </w:rPr>
            </w:pPr>
            <w:r w:rsidRPr="00DE1605">
              <w:rPr>
                <w:szCs w:val="24"/>
              </w:rPr>
              <w:t>Объекты спортивной инфраструктуры, рекомендуемые для размещения на территории населенного пункта</w:t>
            </w:r>
          </w:p>
        </w:tc>
      </w:tr>
      <w:tr w:rsidR="00DE1605" w:rsidRPr="00DE1605" w14:paraId="3A959759" w14:textId="77777777" w:rsidTr="0068464E">
        <w:tc>
          <w:tcPr>
            <w:tcW w:w="1418" w:type="dxa"/>
            <w:tcBorders>
              <w:top w:val="single" w:sz="4" w:space="0" w:color="auto"/>
              <w:left w:val="single" w:sz="4" w:space="0" w:color="auto"/>
              <w:bottom w:val="single" w:sz="4" w:space="0" w:color="auto"/>
              <w:right w:val="single" w:sz="4" w:space="0" w:color="auto"/>
            </w:tcBorders>
          </w:tcPr>
          <w:p w14:paraId="08CC362A" w14:textId="77777777" w:rsidR="00DE1605" w:rsidRPr="00DE1605" w:rsidRDefault="00DE1605" w:rsidP="004F7074">
            <w:pPr>
              <w:pStyle w:val="ConsPlusNormal"/>
              <w:rPr>
                <w:szCs w:val="24"/>
              </w:rPr>
            </w:pPr>
            <w:r w:rsidRPr="00DE1605">
              <w:rPr>
                <w:szCs w:val="24"/>
              </w:rPr>
              <w:t>от 50 до 500 человек</w:t>
            </w:r>
          </w:p>
        </w:tc>
        <w:tc>
          <w:tcPr>
            <w:tcW w:w="7938" w:type="dxa"/>
            <w:tcBorders>
              <w:top w:val="single" w:sz="4" w:space="0" w:color="auto"/>
              <w:left w:val="single" w:sz="4" w:space="0" w:color="auto"/>
              <w:bottom w:val="single" w:sz="4" w:space="0" w:color="auto"/>
              <w:right w:val="single" w:sz="4" w:space="0" w:color="auto"/>
            </w:tcBorders>
          </w:tcPr>
          <w:p w14:paraId="1D46A787" w14:textId="77777777" w:rsidR="00DE1605" w:rsidRPr="00DE1605" w:rsidRDefault="00DE1605" w:rsidP="004F7074">
            <w:pPr>
              <w:pStyle w:val="ConsPlusNormal"/>
              <w:jc w:val="both"/>
              <w:rPr>
                <w:szCs w:val="24"/>
              </w:rPr>
            </w:pPr>
            <w:r w:rsidRPr="00DE1605">
              <w:rPr>
                <w:szCs w:val="24"/>
              </w:rPr>
              <w:t>Универсальные игровые спортивные площадки (25 x 15 м); малые спортивные площадки, в том числе для занятий воздушной силовой атлетикой - воркаут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DE1605" w:rsidRPr="00DE1605" w14:paraId="40030D51" w14:textId="77777777" w:rsidTr="0068464E">
        <w:tc>
          <w:tcPr>
            <w:tcW w:w="1418" w:type="dxa"/>
            <w:tcBorders>
              <w:top w:val="single" w:sz="4" w:space="0" w:color="auto"/>
              <w:left w:val="single" w:sz="4" w:space="0" w:color="auto"/>
              <w:bottom w:val="single" w:sz="4" w:space="0" w:color="auto"/>
              <w:right w:val="single" w:sz="4" w:space="0" w:color="auto"/>
            </w:tcBorders>
          </w:tcPr>
          <w:p w14:paraId="17DBF8BE" w14:textId="77777777" w:rsidR="00DE1605" w:rsidRPr="00DE1605" w:rsidRDefault="00DE1605" w:rsidP="004F7074">
            <w:pPr>
              <w:pStyle w:val="ConsPlusNormal"/>
              <w:rPr>
                <w:szCs w:val="24"/>
              </w:rPr>
            </w:pPr>
            <w:r w:rsidRPr="00DE1605">
              <w:rPr>
                <w:szCs w:val="24"/>
              </w:rPr>
              <w:t>от 500 до 5 000 человек</w:t>
            </w:r>
          </w:p>
        </w:tc>
        <w:tc>
          <w:tcPr>
            <w:tcW w:w="7938" w:type="dxa"/>
            <w:tcBorders>
              <w:top w:val="single" w:sz="4" w:space="0" w:color="auto"/>
              <w:left w:val="single" w:sz="4" w:space="0" w:color="auto"/>
              <w:bottom w:val="single" w:sz="4" w:space="0" w:color="auto"/>
              <w:right w:val="single" w:sz="4" w:space="0" w:color="auto"/>
            </w:tcBorders>
          </w:tcPr>
          <w:p w14:paraId="6CE24878" w14:textId="77777777" w:rsidR="00DE1605" w:rsidRPr="00DE1605" w:rsidRDefault="00DE1605" w:rsidP="004F7074">
            <w:pPr>
              <w:pStyle w:val="ConsPlusNormal"/>
              <w:jc w:val="both"/>
              <w:rPr>
                <w:szCs w:val="24"/>
              </w:rPr>
            </w:pPr>
            <w:r w:rsidRPr="00DE1605">
              <w:rPr>
                <w:szCs w:val="24"/>
              </w:rPr>
              <w:t>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воркаут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6C4F2D73" w14:textId="77777777" w:rsidR="00DC231D" w:rsidRDefault="00DC231D" w:rsidP="00DC231D">
      <w:pPr>
        <w:keepNext/>
        <w:suppressAutoHyphens w:val="0"/>
        <w:ind w:left="720"/>
        <w:outlineLvl w:val="1"/>
        <w:rPr>
          <w:rFonts w:eastAsiaTheme="majorEastAsia"/>
          <w:b/>
          <w:bCs/>
          <w:iCs/>
          <w:sz w:val="28"/>
          <w:szCs w:val="28"/>
        </w:rPr>
      </w:pPr>
      <w:bookmarkStart w:id="44" w:name="_Toc184354841"/>
      <w:bookmarkStart w:id="45" w:name="_Toc194866760"/>
    </w:p>
    <w:p w14:paraId="5022C1A7" w14:textId="6D5B8D78" w:rsidR="00DE1605" w:rsidRDefault="00DE1605" w:rsidP="00DC231D">
      <w:pPr>
        <w:keepNext/>
        <w:numPr>
          <w:ilvl w:val="0"/>
          <w:numId w:val="9"/>
        </w:numPr>
        <w:suppressAutoHyphens w:val="0"/>
        <w:ind w:left="0" w:firstLine="0"/>
        <w:jc w:val="center"/>
        <w:outlineLvl w:val="1"/>
        <w:rPr>
          <w:rFonts w:eastAsiaTheme="majorEastAsia"/>
          <w:b/>
          <w:bCs/>
          <w:iCs/>
          <w:sz w:val="28"/>
          <w:szCs w:val="28"/>
        </w:rPr>
      </w:pPr>
      <w:r w:rsidRPr="00DE1605">
        <w:rPr>
          <w:rFonts w:eastAsiaTheme="majorEastAsia"/>
          <w:b/>
          <w:bCs/>
          <w:iCs/>
          <w:sz w:val="28"/>
          <w:szCs w:val="28"/>
        </w:rPr>
        <w:t>Обоснование значений нормируемых показателей в области культуры</w:t>
      </w:r>
      <w:bookmarkEnd w:id="44"/>
      <w:bookmarkEnd w:id="45"/>
    </w:p>
    <w:p w14:paraId="0341F3B6" w14:textId="77777777" w:rsidR="00DC231D" w:rsidRPr="00DC231D" w:rsidRDefault="00DC231D" w:rsidP="00DC231D">
      <w:pPr>
        <w:keepNext/>
        <w:suppressAutoHyphens w:val="0"/>
        <w:ind w:left="720"/>
        <w:outlineLvl w:val="1"/>
        <w:rPr>
          <w:rFonts w:eastAsiaTheme="majorEastAsia"/>
          <w:iCs/>
          <w:sz w:val="28"/>
          <w:szCs w:val="28"/>
        </w:rPr>
      </w:pPr>
    </w:p>
    <w:p w14:paraId="606C0CB7" w14:textId="31BFD078"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культуры определены статьёй 40 Основ законодательства Российской Федерации о культуре, утв. ВС РФ 09.10.1992 N 3612-1, федеральным законом от 26 мая 1996 г. N 54-ФЗ </w:t>
      </w:r>
      <w:r w:rsidR="00A31452">
        <w:rPr>
          <w:rFonts w:eastAsiaTheme="minorEastAsia"/>
          <w:sz w:val="28"/>
          <w:szCs w:val="28"/>
        </w:rPr>
        <w:t>«</w:t>
      </w:r>
      <w:r w:rsidRPr="00DE1605">
        <w:rPr>
          <w:rFonts w:eastAsiaTheme="minorEastAsia"/>
          <w:sz w:val="28"/>
          <w:szCs w:val="28"/>
        </w:rPr>
        <w:t>О Музейном фонде Российской Федерации и музеях в Российской Федерации</w:t>
      </w:r>
      <w:r w:rsidR="00A31452">
        <w:rPr>
          <w:rFonts w:eastAsiaTheme="minorEastAsia"/>
          <w:sz w:val="28"/>
          <w:szCs w:val="28"/>
        </w:rPr>
        <w:t>»</w:t>
      </w:r>
      <w:r w:rsidRPr="00DE1605">
        <w:rPr>
          <w:rFonts w:eastAsiaTheme="minorEastAsia"/>
          <w:sz w:val="28"/>
          <w:szCs w:val="28"/>
        </w:rPr>
        <w:t xml:space="preserve"> и пунктами 16, 17 части 1 статьи федерального закона от 06.10.2003 №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2C30BBA6"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В основной части настоящих Нормативов показатели минимально допустимого уровня обеспеченности населения объектами местного значения в области культуры и максимально допустимого уровня территориальной доступности таких объектов для населения определены по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 распоряжением Минкультуры России от 23.10.2023 № Р-2879.</w:t>
      </w:r>
    </w:p>
    <w:p w14:paraId="649B89BF"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p>
    <w:p w14:paraId="3E00584D" w14:textId="77777777" w:rsidR="00DE1605" w:rsidRPr="00DE1605" w:rsidRDefault="00DE1605" w:rsidP="00DC231D">
      <w:pPr>
        <w:keepNext/>
        <w:numPr>
          <w:ilvl w:val="0"/>
          <w:numId w:val="9"/>
        </w:numPr>
        <w:suppressAutoHyphens w:val="0"/>
        <w:ind w:left="0" w:firstLine="0"/>
        <w:jc w:val="center"/>
        <w:outlineLvl w:val="1"/>
        <w:rPr>
          <w:rFonts w:eastAsiaTheme="majorEastAsia"/>
          <w:b/>
          <w:bCs/>
          <w:iCs/>
          <w:sz w:val="28"/>
          <w:szCs w:val="28"/>
        </w:rPr>
      </w:pPr>
      <w:bookmarkStart w:id="46" w:name="_Toc184354842"/>
      <w:bookmarkStart w:id="47" w:name="_Toc194866761"/>
      <w:r w:rsidRPr="00DE1605">
        <w:rPr>
          <w:rFonts w:eastAsiaTheme="majorEastAsia"/>
          <w:b/>
          <w:bCs/>
          <w:iCs/>
          <w:sz w:val="28"/>
          <w:szCs w:val="28"/>
        </w:rPr>
        <w:t>Обоснование значений нормируемых показателей в области массового отдыха населения</w:t>
      </w:r>
      <w:bookmarkEnd w:id="46"/>
      <w:bookmarkEnd w:id="47"/>
    </w:p>
    <w:p w14:paraId="4069B0F0" w14:textId="77777777" w:rsidR="00DC231D" w:rsidRDefault="00DC231D" w:rsidP="00DC231D">
      <w:pPr>
        <w:tabs>
          <w:tab w:val="left" w:pos="993"/>
        </w:tabs>
        <w:suppressAutoHyphens w:val="0"/>
        <w:autoSpaceDE w:val="0"/>
        <w:autoSpaceDN w:val="0"/>
        <w:adjustRightInd w:val="0"/>
        <w:ind w:left="360"/>
        <w:jc w:val="both"/>
        <w:rPr>
          <w:rFonts w:eastAsiaTheme="minorEastAsia"/>
          <w:sz w:val="28"/>
          <w:szCs w:val="28"/>
        </w:rPr>
      </w:pPr>
    </w:p>
    <w:p w14:paraId="2E485BBD" w14:textId="6E69B7B0"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lastRenderedPageBreak/>
        <w:t xml:space="preserve">Полномочия органов местного самоуправления поселения в области организации массового отдыха населения определены статьями 14 и 16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28F42C5E"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Озеленение зон отдыха в пределах участков объектов отдыха (детских оздоровительных учреждений, оздоровительно-спортивных лагерей, иных объектов отдыха и туризма) обосновано пунктом 9.18 СП 42.13330.2016.</w:t>
      </w:r>
    </w:p>
    <w:p w14:paraId="3A56C94C"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пляжами, размещаемыми в зонах отдыха, обоснована пунктом 9.27 СП 42.13330.2016.</w:t>
      </w:r>
    </w:p>
    <w:p w14:paraId="2E753676" w14:textId="77777777" w:rsidR="00DE1605" w:rsidRPr="00DE1605" w:rsidRDefault="00DE1605" w:rsidP="00DC231D">
      <w:pPr>
        <w:tabs>
          <w:tab w:val="left" w:pos="993"/>
        </w:tabs>
        <w:autoSpaceDE w:val="0"/>
        <w:autoSpaceDN w:val="0"/>
        <w:adjustRightInd w:val="0"/>
        <w:jc w:val="center"/>
        <w:rPr>
          <w:rFonts w:eastAsiaTheme="minorEastAsia"/>
          <w:sz w:val="28"/>
          <w:szCs w:val="28"/>
        </w:rPr>
      </w:pPr>
    </w:p>
    <w:p w14:paraId="61B71C24" w14:textId="77777777" w:rsidR="00DE1605" w:rsidRPr="00DE1605" w:rsidRDefault="00DE1605" w:rsidP="00DC231D">
      <w:pPr>
        <w:keepNext/>
        <w:numPr>
          <w:ilvl w:val="0"/>
          <w:numId w:val="9"/>
        </w:numPr>
        <w:tabs>
          <w:tab w:val="left" w:pos="993"/>
        </w:tabs>
        <w:suppressAutoHyphens w:val="0"/>
        <w:ind w:left="0" w:firstLine="0"/>
        <w:jc w:val="center"/>
        <w:outlineLvl w:val="1"/>
        <w:rPr>
          <w:rFonts w:eastAsiaTheme="majorEastAsia"/>
          <w:b/>
          <w:bCs/>
          <w:iCs/>
          <w:sz w:val="28"/>
          <w:szCs w:val="28"/>
        </w:rPr>
      </w:pPr>
      <w:bookmarkStart w:id="48" w:name="_Toc184354846"/>
      <w:bookmarkStart w:id="49" w:name="_Toc194866762"/>
      <w:r w:rsidRPr="00DE1605">
        <w:rPr>
          <w:rFonts w:eastAsiaTheme="majorEastAsia"/>
          <w:b/>
          <w:bCs/>
          <w:iCs/>
          <w:sz w:val="28"/>
          <w:szCs w:val="28"/>
        </w:rPr>
        <w:t>Обоснование значений нормируемых показателей в области благоустройства и озеленения</w:t>
      </w:r>
      <w:bookmarkEnd w:id="48"/>
      <w:bookmarkEnd w:id="49"/>
    </w:p>
    <w:p w14:paraId="31F23022" w14:textId="77777777" w:rsidR="00DC231D" w:rsidRDefault="00DC231D" w:rsidP="00DC231D">
      <w:pPr>
        <w:tabs>
          <w:tab w:val="left" w:pos="993"/>
        </w:tabs>
        <w:suppressAutoHyphens w:val="0"/>
        <w:autoSpaceDE w:val="0"/>
        <w:autoSpaceDN w:val="0"/>
        <w:adjustRightInd w:val="0"/>
        <w:ind w:left="360"/>
        <w:jc w:val="both"/>
        <w:rPr>
          <w:rFonts w:eastAsiaTheme="minorEastAsia"/>
          <w:sz w:val="28"/>
          <w:szCs w:val="28"/>
        </w:rPr>
      </w:pPr>
    </w:p>
    <w:p w14:paraId="48BF71A9" w14:textId="5BEEE304" w:rsidR="00DE1605" w:rsidRPr="00DE1605" w:rsidRDefault="00DE1605" w:rsidP="00DC231D">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в области благоустройства и озеленения территорий определены статьями 14 и 16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73783F67" w14:textId="77777777" w:rsidR="00DE1605" w:rsidRPr="00DE1605" w:rsidRDefault="00DE1605" w:rsidP="00DC231D">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DE1605">
        <w:rPr>
          <w:rFonts w:eastAsiaTheme="minorEastAsia"/>
          <w:sz w:val="28"/>
          <w:szCs w:val="28"/>
        </w:rPr>
        <w:t>Обеспеченность населения уборными в населённых пунктах принята в соответствии с приложением Д к СП 42.13330.2016. Максимальный радиус доступности соответствует 15 минутам бодрого пешего хода при скорости 4 км/ч.</w:t>
      </w:r>
    </w:p>
    <w:p w14:paraId="6725388B" w14:textId="77777777" w:rsidR="00DE1605" w:rsidRPr="00DE1605" w:rsidRDefault="00DE1605" w:rsidP="00DC231D">
      <w:pPr>
        <w:tabs>
          <w:tab w:val="left" w:pos="993"/>
        </w:tabs>
        <w:autoSpaceDE w:val="0"/>
        <w:autoSpaceDN w:val="0"/>
        <w:adjustRightInd w:val="0"/>
        <w:jc w:val="both"/>
        <w:rPr>
          <w:rFonts w:eastAsiaTheme="minorEastAsia"/>
          <w:sz w:val="28"/>
          <w:szCs w:val="28"/>
        </w:rPr>
      </w:pPr>
    </w:p>
    <w:p w14:paraId="19F71C84" w14:textId="77777777" w:rsidR="00DE1605" w:rsidRDefault="00DE1605" w:rsidP="00DC231D">
      <w:pPr>
        <w:keepNext/>
        <w:numPr>
          <w:ilvl w:val="0"/>
          <w:numId w:val="9"/>
        </w:numPr>
        <w:suppressAutoHyphens w:val="0"/>
        <w:ind w:left="0" w:firstLine="0"/>
        <w:jc w:val="center"/>
        <w:outlineLvl w:val="1"/>
        <w:rPr>
          <w:rFonts w:eastAsiaTheme="majorEastAsia"/>
          <w:b/>
          <w:bCs/>
          <w:iCs/>
          <w:sz w:val="28"/>
          <w:szCs w:val="28"/>
        </w:rPr>
      </w:pPr>
      <w:bookmarkStart w:id="50" w:name="_Toc184354844"/>
      <w:bookmarkStart w:id="51" w:name="_Toc194866763"/>
      <w:r w:rsidRPr="00DE1605">
        <w:rPr>
          <w:rFonts w:eastAsiaTheme="majorEastAsia"/>
          <w:b/>
          <w:bCs/>
          <w:iCs/>
          <w:sz w:val="28"/>
          <w:szCs w:val="28"/>
        </w:rPr>
        <w:t>Обоснование значений нормируемых показателей в области защиты и предупреждения чрезвычайных ситуаций</w:t>
      </w:r>
      <w:bookmarkEnd w:id="50"/>
      <w:bookmarkEnd w:id="51"/>
    </w:p>
    <w:p w14:paraId="105EC4FC" w14:textId="77777777" w:rsidR="00DC231D" w:rsidRPr="00DC231D" w:rsidRDefault="00DC231D" w:rsidP="00DC231D">
      <w:pPr>
        <w:keepNext/>
        <w:suppressAutoHyphens w:val="0"/>
        <w:outlineLvl w:val="1"/>
        <w:rPr>
          <w:rFonts w:eastAsiaTheme="majorEastAsia"/>
          <w:iCs/>
          <w:sz w:val="28"/>
          <w:szCs w:val="28"/>
        </w:rPr>
      </w:pPr>
    </w:p>
    <w:p w14:paraId="380DBCA2" w14:textId="5E0A6892" w:rsidR="00DE1605" w:rsidRPr="00DE1605" w:rsidRDefault="00DE1605" w:rsidP="00DC231D">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защиты и предупреждения чрезвычайных ситуаций определяются на основании федерального закона от 21.12.1994 № 68-ФЗ </w:t>
      </w:r>
      <w:r w:rsidR="00A31452">
        <w:rPr>
          <w:rFonts w:eastAsiaTheme="minorEastAsia"/>
          <w:sz w:val="28"/>
          <w:szCs w:val="28"/>
        </w:rPr>
        <w:t>«</w:t>
      </w:r>
      <w:r w:rsidRPr="00DE1605">
        <w:rPr>
          <w:rFonts w:eastAsiaTheme="minorEastAsia"/>
          <w:sz w:val="28"/>
          <w:szCs w:val="28"/>
        </w:rPr>
        <w:t>О защите населения и территорий от чрезвычайных ситуаций природного и техногенного характера</w:t>
      </w:r>
      <w:r w:rsidR="00A31452">
        <w:rPr>
          <w:rFonts w:eastAsiaTheme="minorEastAsia"/>
          <w:sz w:val="28"/>
          <w:szCs w:val="28"/>
        </w:rPr>
        <w:t>»</w:t>
      </w:r>
      <w:r w:rsidRPr="00DE1605">
        <w:rPr>
          <w:rFonts w:eastAsiaTheme="minorEastAsia"/>
          <w:sz w:val="28"/>
          <w:szCs w:val="28"/>
        </w:rPr>
        <w:t xml:space="preserve">, федерального закона от 22.08.1995 № 151-ФЗ </w:t>
      </w:r>
      <w:r w:rsidR="00A31452">
        <w:rPr>
          <w:rFonts w:eastAsiaTheme="minorEastAsia"/>
          <w:sz w:val="28"/>
          <w:szCs w:val="28"/>
        </w:rPr>
        <w:t>«</w:t>
      </w:r>
      <w:r w:rsidRPr="00DE1605">
        <w:rPr>
          <w:rFonts w:eastAsiaTheme="minorEastAsia"/>
          <w:sz w:val="28"/>
          <w:szCs w:val="28"/>
        </w:rPr>
        <w:t>Об аварийно-спасательных службах и статусе спасателей</w:t>
      </w:r>
      <w:r w:rsidR="00A31452">
        <w:rPr>
          <w:rFonts w:eastAsiaTheme="minorEastAsia"/>
          <w:sz w:val="28"/>
          <w:szCs w:val="28"/>
        </w:rPr>
        <w:t>»</w:t>
      </w:r>
      <w:r w:rsidRPr="00DE1605">
        <w:rPr>
          <w:rFonts w:eastAsiaTheme="minorEastAsia"/>
          <w:sz w:val="28"/>
          <w:szCs w:val="28"/>
        </w:rPr>
        <w:t xml:space="preserve">, федерального закона от 06.10.2003 №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и иных нормативных правовых актов.</w:t>
      </w:r>
    </w:p>
    <w:p w14:paraId="020A740A" w14:textId="667256EA" w:rsidR="00DE1605" w:rsidRPr="00DE1605" w:rsidRDefault="00DE1605" w:rsidP="00DC231D">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DE1605">
        <w:rPr>
          <w:rFonts w:eastAsiaTheme="minorEastAsia"/>
          <w:sz w:val="28"/>
          <w:szCs w:val="28"/>
        </w:rPr>
        <w:t xml:space="preserve">Обеспеченность населения аварийно-спасательными службами, санитарными постами на водных объектах, постами спасателей на водных объектах обоснована положениями методических рекомендаций </w:t>
      </w:r>
      <w:r w:rsidR="00A31452">
        <w:rPr>
          <w:rFonts w:eastAsiaTheme="minorEastAsia"/>
          <w:sz w:val="28"/>
          <w:szCs w:val="28"/>
        </w:rPr>
        <w:t>«</w:t>
      </w:r>
      <w:r w:rsidRPr="00DE1605">
        <w:rPr>
          <w:rFonts w:eastAsiaTheme="minorEastAsia"/>
          <w:sz w:val="28"/>
          <w:szCs w:val="28"/>
        </w:rPr>
        <w:t>Об утверждении Методических рекомендаций по подготовке нормативов градостроительного проектирования</w:t>
      </w:r>
      <w:r w:rsidR="00A31452">
        <w:rPr>
          <w:rFonts w:eastAsiaTheme="minorEastAsia"/>
          <w:sz w:val="28"/>
          <w:szCs w:val="28"/>
        </w:rPr>
        <w:t>»</w:t>
      </w:r>
      <w:r w:rsidRPr="00DE1605">
        <w:rPr>
          <w:rFonts w:eastAsiaTheme="minorEastAsia"/>
          <w:sz w:val="28"/>
          <w:szCs w:val="28"/>
        </w:rPr>
        <w:t xml:space="preserve"> (приложение 4).</w:t>
      </w:r>
    </w:p>
    <w:p w14:paraId="6612474C" w14:textId="77777777" w:rsidR="00DE1605" w:rsidRPr="00DE1605" w:rsidRDefault="00DE1605" w:rsidP="00DC231D">
      <w:pPr>
        <w:numPr>
          <w:ilvl w:val="1"/>
          <w:numId w:val="9"/>
        </w:numPr>
        <w:tabs>
          <w:tab w:val="left" w:pos="993"/>
        </w:tabs>
        <w:suppressAutoHyphens w:val="0"/>
        <w:autoSpaceDE w:val="0"/>
        <w:autoSpaceDN w:val="0"/>
        <w:adjustRightInd w:val="0"/>
        <w:ind w:left="0" w:firstLine="360"/>
        <w:jc w:val="both"/>
        <w:rPr>
          <w:rFonts w:eastAsiaTheme="minorEastAsia"/>
          <w:sz w:val="28"/>
          <w:szCs w:val="28"/>
        </w:rPr>
      </w:pPr>
      <w:r w:rsidRPr="00DE1605">
        <w:rPr>
          <w:rFonts w:eastAsiaTheme="minorEastAsia"/>
          <w:sz w:val="28"/>
          <w:szCs w:val="28"/>
        </w:rPr>
        <w:t>Обеспеченность населения защитными сооружениями сооружений гражданской обороны определяется на основании СП 165.1325800.2014. Значения максимальной доступности ЗС ГО (т.е. радиуса сбора укрываемых) определяются в п. 4.13 СП 88.13330.2022.</w:t>
      </w:r>
    </w:p>
    <w:p w14:paraId="66461A22" w14:textId="77777777" w:rsidR="00DE1605" w:rsidRPr="00DE1605" w:rsidRDefault="00DE1605" w:rsidP="00DC231D">
      <w:pPr>
        <w:tabs>
          <w:tab w:val="left" w:pos="993"/>
        </w:tabs>
        <w:autoSpaceDE w:val="0"/>
        <w:autoSpaceDN w:val="0"/>
        <w:adjustRightInd w:val="0"/>
        <w:jc w:val="both"/>
        <w:rPr>
          <w:rFonts w:eastAsiaTheme="minorEastAsia"/>
          <w:sz w:val="28"/>
          <w:szCs w:val="28"/>
        </w:rPr>
      </w:pPr>
    </w:p>
    <w:p w14:paraId="2A656DEF" w14:textId="77777777" w:rsidR="00DE1605" w:rsidRPr="00DE1605" w:rsidRDefault="00DE1605" w:rsidP="00DC231D">
      <w:pPr>
        <w:keepNext/>
        <w:numPr>
          <w:ilvl w:val="0"/>
          <w:numId w:val="9"/>
        </w:numPr>
        <w:suppressAutoHyphens w:val="0"/>
        <w:ind w:left="0" w:firstLine="0"/>
        <w:jc w:val="center"/>
        <w:outlineLvl w:val="1"/>
        <w:rPr>
          <w:rFonts w:eastAsiaTheme="majorEastAsia"/>
          <w:b/>
          <w:bCs/>
          <w:iCs/>
          <w:sz w:val="28"/>
          <w:szCs w:val="28"/>
        </w:rPr>
      </w:pPr>
      <w:bookmarkStart w:id="52" w:name="_Toc184354843"/>
      <w:bookmarkStart w:id="53" w:name="_Toc194866764"/>
      <w:r w:rsidRPr="00DE1605">
        <w:rPr>
          <w:rFonts w:eastAsiaTheme="majorEastAsia"/>
          <w:b/>
          <w:bCs/>
          <w:iCs/>
          <w:sz w:val="28"/>
          <w:szCs w:val="28"/>
        </w:rPr>
        <w:lastRenderedPageBreak/>
        <w:t>Обоснование значений нормируемых показателей в области инженерного обеспечения территорий</w:t>
      </w:r>
      <w:bookmarkEnd w:id="52"/>
      <w:bookmarkEnd w:id="53"/>
    </w:p>
    <w:p w14:paraId="392947D4" w14:textId="77777777" w:rsidR="00DC231D" w:rsidRDefault="00DC231D" w:rsidP="00DC231D">
      <w:pPr>
        <w:tabs>
          <w:tab w:val="left" w:pos="993"/>
        </w:tabs>
        <w:suppressAutoHyphens w:val="0"/>
        <w:autoSpaceDE w:val="0"/>
        <w:autoSpaceDN w:val="0"/>
        <w:adjustRightInd w:val="0"/>
        <w:ind w:left="360"/>
        <w:jc w:val="both"/>
        <w:rPr>
          <w:rFonts w:eastAsiaTheme="minorEastAsia"/>
          <w:sz w:val="28"/>
          <w:szCs w:val="28"/>
        </w:rPr>
      </w:pPr>
    </w:p>
    <w:p w14:paraId="10372CAA" w14:textId="603BA5CB"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инженерного обеспечения территорий определены статьями 14, 15 и 16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2FB92A22"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и территориальная доступность объектов теплоснабжения и снабжения населения топливом не нормируется, так как определяется схемой теплоснабжения муниципального образования в зависимости от нагрузки, конфигурации сетей, применяемого оборудования и т.п. факторов.</w:t>
      </w:r>
    </w:p>
    <w:p w14:paraId="6D9232EA"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и территориальная доступность объектами в области организации в границах поселения электроснабжения не нормируется, так как определяется проектом электроснабжения населённого пункта в зависимости от нагрузки, конфигурации сетей, применяемого оборудования и т.п. факторов.</w:t>
      </w:r>
    </w:p>
    <w:p w14:paraId="1CB82FAC"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В основной части настоящих Нормативов приведены укрупнённые показатели электропотребления, установленные в таблице Л1 приложения Л к СП 42.13330.2016.</w:t>
      </w:r>
    </w:p>
    <w:p w14:paraId="6109AC47"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и территориальная доступность объектами в области организации в границах округа газоснабжения не нормируется, так как определяется схемой газоснабжения для каждого населённого пункта в зависимости от нагрузки, конфигурации сетей, применяемого оборудования и т.п. факторов.</w:t>
      </w:r>
    </w:p>
    <w:p w14:paraId="4B2314FB" w14:textId="0072688D"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 xml:space="preserve">Показатели газоснабжения, включённые в основную часть настоящих Нормативов подготовлены на основании СП 62.13330.2011 </w:t>
      </w:r>
      <w:r w:rsidR="00A31452">
        <w:rPr>
          <w:rFonts w:eastAsiaTheme="minorEastAsia"/>
          <w:sz w:val="28"/>
          <w:szCs w:val="28"/>
        </w:rPr>
        <w:t>«</w:t>
      </w:r>
      <w:r w:rsidRPr="00DE1605">
        <w:rPr>
          <w:rFonts w:eastAsiaTheme="minorEastAsia"/>
          <w:sz w:val="28"/>
          <w:szCs w:val="28"/>
        </w:rPr>
        <w:t>Свод правил. Газораспределительные системы. Актуализированная редакция СНиП 42-01-2002</w:t>
      </w:r>
      <w:r w:rsidR="00A31452">
        <w:rPr>
          <w:rFonts w:eastAsiaTheme="minorEastAsia"/>
          <w:sz w:val="28"/>
          <w:szCs w:val="28"/>
        </w:rPr>
        <w:t>»</w:t>
      </w:r>
      <w:r w:rsidRPr="00DE1605">
        <w:rPr>
          <w:rFonts w:eastAsiaTheme="minorEastAsia"/>
          <w:sz w:val="28"/>
          <w:szCs w:val="28"/>
        </w:rPr>
        <w:t>. Основная доля перспективных объемов потребляемого газа приходится на теплоэнергетические объекты. Расход газа на источники тепла должен учитываться по расчету энергетической эффективности системы. Годовой расход газа этой категории потребителей определяется в соответствии с требованиями определения годовых тепловых нагрузок потребителей, подключенных к этому источнику тепла.</w:t>
      </w:r>
    </w:p>
    <w:p w14:paraId="1BE8BE52"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Обеспеченность и территориальная доступность объектами в области организации в границах округа водоснабжения и водоотведения не нормируется, так как определяется схемами водоснабжения и водоотведения муниципального образования в зависимости от нагрузки, конфигурации сетей, применяемого оборудования и т.п. факторов.</w:t>
      </w:r>
    </w:p>
    <w:p w14:paraId="4ADA2129"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Нормируемые показатели для объектов водоснабжения и водоотведения подготовлены на основании:</w:t>
      </w:r>
    </w:p>
    <w:p w14:paraId="2D3705C7" w14:textId="2DA52B4B"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 xml:space="preserve">1) СП 42.13330.2016 </w:t>
      </w:r>
      <w:r w:rsidR="00A31452">
        <w:rPr>
          <w:rFonts w:eastAsiaTheme="minorEastAsia"/>
          <w:sz w:val="28"/>
          <w:szCs w:val="28"/>
        </w:rPr>
        <w:t>«</w:t>
      </w:r>
      <w:r w:rsidRPr="00DE1605">
        <w:rPr>
          <w:rFonts w:eastAsiaTheme="minorEastAsia"/>
          <w:sz w:val="28"/>
          <w:szCs w:val="28"/>
        </w:rPr>
        <w:t>Градостроительство. Планировка и застройка городских и сельских поселений. Актуализированная редакция СНиП 2.07.01-89*</w:t>
      </w:r>
      <w:r w:rsidR="00A31452">
        <w:rPr>
          <w:rFonts w:eastAsiaTheme="minorEastAsia"/>
          <w:sz w:val="28"/>
          <w:szCs w:val="28"/>
        </w:rPr>
        <w:t>»</w:t>
      </w:r>
      <w:r w:rsidRPr="00DE1605">
        <w:rPr>
          <w:rFonts w:eastAsiaTheme="minorEastAsia"/>
          <w:sz w:val="28"/>
          <w:szCs w:val="28"/>
        </w:rPr>
        <w:t>;</w:t>
      </w:r>
    </w:p>
    <w:p w14:paraId="32E55BA4" w14:textId="3C1E792A"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lastRenderedPageBreak/>
        <w:t xml:space="preserve">2) СП 30-102-99 </w:t>
      </w:r>
      <w:r w:rsidR="00A31452">
        <w:rPr>
          <w:rFonts w:eastAsiaTheme="minorEastAsia"/>
          <w:sz w:val="28"/>
          <w:szCs w:val="28"/>
        </w:rPr>
        <w:t>«</w:t>
      </w:r>
      <w:r w:rsidRPr="00DE1605">
        <w:rPr>
          <w:rFonts w:eastAsiaTheme="minorEastAsia"/>
          <w:sz w:val="28"/>
          <w:szCs w:val="28"/>
        </w:rPr>
        <w:t>Планировка и застройка территорий малоэтажного жилищного строительства</w:t>
      </w:r>
      <w:r w:rsidR="00A31452">
        <w:rPr>
          <w:rFonts w:eastAsiaTheme="minorEastAsia"/>
          <w:sz w:val="28"/>
          <w:szCs w:val="28"/>
        </w:rPr>
        <w:t>»</w:t>
      </w:r>
      <w:r w:rsidRPr="00DE1605">
        <w:rPr>
          <w:rFonts w:eastAsiaTheme="minorEastAsia"/>
          <w:sz w:val="28"/>
          <w:szCs w:val="28"/>
        </w:rPr>
        <w:t>.</w:t>
      </w:r>
    </w:p>
    <w:p w14:paraId="23F96CD6"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p>
    <w:p w14:paraId="32D10172" w14:textId="77777777" w:rsidR="00DE1605" w:rsidRPr="00DE1605" w:rsidRDefault="00DE1605" w:rsidP="00DC231D">
      <w:pPr>
        <w:keepNext/>
        <w:numPr>
          <w:ilvl w:val="0"/>
          <w:numId w:val="9"/>
        </w:numPr>
        <w:tabs>
          <w:tab w:val="left" w:pos="360"/>
        </w:tabs>
        <w:suppressAutoHyphens w:val="0"/>
        <w:ind w:left="0" w:firstLine="0"/>
        <w:jc w:val="center"/>
        <w:outlineLvl w:val="1"/>
        <w:rPr>
          <w:rFonts w:eastAsiaTheme="majorEastAsia"/>
          <w:b/>
          <w:bCs/>
          <w:iCs/>
          <w:sz w:val="28"/>
          <w:szCs w:val="28"/>
        </w:rPr>
      </w:pPr>
      <w:bookmarkStart w:id="54" w:name="_Toc184354845"/>
      <w:bookmarkStart w:id="55" w:name="_Toc194866765"/>
      <w:r w:rsidRPr="00DE1605">
        <w:rPr>
          <w:rFonts w:eastAsiaTheme="majorEastAsia"/>
          <w:b/>
          <w:bCs/>
          <w:iCs/>
          <w:sz w:val="28"/>
          <w:szCs w:val="28"/>
        </w:rPr>
        <w:t>Обоснование значений нормируемых показателей в области накопления, сбора, транспортирования, обработки, утилизации, обезвреживания, захоронения твердых коммунальных отходов</w:t>
      </w:r>
      <w:bookmarkEnd w:id="54"/>
      <w:bookmarkEnd w:id="55"/>
    </w:p>
    <w:p w14:paraId="6DCB8BFB" w14:textId="77777777" w:rsidR="00DC231D" w:rsidRDefault="00DC231D" w:rsidP="00DC231D">
      <w:pPr>
        <w:tabs>
          <w:tab w:val="left" w:pos="993"/>
        </w:tabs>
        <w:suppressAutoHyphens w:val="0"/>
        <w:autoSpaceDE w:val="0"/>
        <w:autoSpaceDN w:val="0"/>
        <w:adjustRightInd w:val="0"/>
        <w:ind w:left="360"/>
        <w:jc w:val="both"/>
        <w:rPr>
          <w:rFonts w:eastAsiaTheme="minorEastAsia"/>
          <w:sz w:val="28"/>
          <w:szCs w:val="28"/>
        </w:rPr>
      </w:pPr>
    </w:p>
    <w:p w14:paraId="173132A1" w14:textId="2EBF25BD"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накопления, сбора, транспортирования, обработки, утилизации, обезвреживания, захоронения твердых коммунальных отходов определены положениями федерального закона от 24.06.1998 № 89-ФЗ </w:t>
      </w:r>
      <w:r w:rsidR="00A31452">
        <w:rPr>
          <w:rFonts w:eastAsiaTheme="minorEastAsia"/>
          <w:sz w:val="28"/>
          <w:szCs w:val="28"/>
        </w:rPr>
        <w:t>«</w:t>
      </w:r>
      <w:r w:rsidRPr="00DE1605">
        <w:rPr>
          <w:rFonts w:eastAsiaTheme="minorEastAsia"/>
          <w:sz w:val="28"/>
          <w:szCs w:val="28"/>
        </w:rPr>
        <w:t>Об отходах производства и потребления</w:t>
      </w:r>
      <w:r w:rsidR="00A31452">
        <w:rPr>
          <w:rFonts w:eastAsiaTheme="minorEastAsia"/>
          <w:sz w:val="28"/>
          <w:szCs w:val="28"/>
        </w:rPr>
        <w:t>»</w:t>
      </w:r>
      <w:r w:rsidRPr="00DE1605">
        <w:rPr>
          <w:rFonts w:eastAsiaTheme="minorEastAsia"/>
          <w:sz w:val="28"/>
          <w:szCs w:val="28"/>
        </w:rPr>
        <w:t xml:space="preserve"> статьями 14, 15 и 16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55701783"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К полномочиям органов местного самоуправления относятся следующие полномочия, которые могут предполагать размещение объектов местного значения: </w:t>
      </w:r>
    </w:p>
    <w:p w14:paraId="4842F24D"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B565B86"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4B01FE91"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На территории муниципальных образований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(далее - специальные площадки).</w:t>
      </w:r>
    </w:p>
    <w:p w14:paraId="268FE72E" w14:textId="77777777" w:rsid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Требования к контейнерным площадкам и специальным площадкам устанавливаются СанПиН 2.1.3684-21.</w:t>
      </w:r>
    </w:p>
    <w:p w14:paraId="2BF4797A" w14:textId="77777777" w:rsidR="00DC231D" w:rsidRPr="00DE1605" w:rsidRDefault="00DC231D" w:rsidP="00DC231D">
      <w:pPr>
        <w:tabs>
          <w:tab w:val="left" w:pos="993"/>
        </w:tabs>
        <w:suppressAutoHyphens w:val="0"/>
        <w:autoSpaceDE w:val="0"/>
        <w:autoSpaceDN w:val="0"/>
        <w:adjustRightInd w:val="0"/>
        <w:ind w:left="709"/>
        <w:jc w:val="both"/>
        <w:rPr>
          <w:rFonts w:eastAsiaTheme="minorEastAsia"/>
          <w:sz w:val="28"/>
          <w:szCs w:val="28"/>
        </w:rPr>
      </w:pPr>
    </w:p>
    <w:p w14:paraId="79A495C4" w14:textId="77777777" w:rsidR="00DE1605" w:rsidRPr="00DE1605" w:rsidRDefault="00DE1605" w:rsidP="00DC231D">
      <w:pPr>
        <w:keepNext/>
        <w:numPr>
          <w:ilvl w:val="0"/>
          <w:numId w:val="9"/>
        </w:numPr>
        <w:tabs>
          <w:tab w:val="left" w:pos="360"/>
        </w:tabs>
        <w:suppressAutoHyphens w:val="0"/>
        <w:ind w:left="0" w:firstLine="0"/>
        <w:jc w:val="center"/>
        <w:outlineLvl w:val="1"/>
        <w:rPr>
          <w:rFonts w:eastAsiaTheme="majorEastAsia"/>
          <w:b/>
          <w:bCs/>
          <w:iCs/>
          <w:sz w:val="28"/>
          <w:szCs w:val="28"/>
        </w:rPr>
      </w:pPr>
      <w:bookmarkStart w:id="56" w:name="_Toc184354847"/>
      <w:bookmarkStart w:id="57" w:name="_Toc194866766"/>
      <w:r w:rsidRPr="00DE1605">
        <w:rPr>
          <w:rFonts w:eastAsiaTheme="majorEastAsia"/>
          <w:b/>
          <w:bCs/>
          <w:iCs/>
          <w:sz w:val="28"/>
          <w:szCs w:val="28"/>
        </w:rPr>
        <w:t>Обоснование значений нормируемых показателей в области захоронения, организации ритуальных услуг</w:t>
      </w:r>
      <w:bookmarkEnd w:id="56"/>
      <w:bookmarkEnd w:id="57"/>
    </w:p>
    <w:p w14:paraId="5836DDB2" w14:textId="77777777" w:rsidR="00DC231D" w:rsidRDefault="00DC231D" w:rsidP="00DC231D">
      <w:pPr>
        <w:tabs>
          <w:tab w:val="left" w:pos="993"/>
        </w:tabs>
        <w:suppressAutoHyphens w:val="0"/>
        <w:autoSpaceDE w:val="0"/>
        <w:autoSpaceDN w:val="0"/>
        <w:adjustRightInd w:val="0"/>
        <w:ind w:left="360"/>
        <w:jc w:val="both"/>
        <w:rPr>
          <w:rFonts w:eastAsiaTheme="minorEastAsia"/>
          <w:sz w:val="28"/>
          <w:szCs w:val="28"/>
        </w:rPr>
      </w:pPr>
    </w:p>
    <w:p w14:paraId="3A127A0A" w14:textId="573CBED8"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Полномочия органов местного самоуправления поселений в области организации захоронения, ритуальных услуг определены статьёй 14 федерального закона от 06.10.2003 N 131-ФЗ </w:t>
      </w:r>
      <w:r w:rsidR="00A31452">
        <w:rPr>
          <w:rFonts w:eastAsiaTheme="minorEastAsia"/>
          <w:sz w:val="28"/>
          <w:szCs w:val="28"/>
        </w:rPr>
        <w:t>«</w:t>
      </w:r>
      <w:r w:rsidRPr="00DE1605">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DE1605">
        <w:rPr>
          <w:rFonts w:eastAsiaTheme="minorEastAsia"/>
          <w:sz w:val="28"/>
          <w:szCs w:val="28"/>
        </w:rPr>
        <w:t xml:space="preserve">. </w:t>
      </w:r>
    </w:p>
    <w:p w14:paraId="71E09298" w14:textId="4423FC23"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Площади, необходимые для организации объектов погребения, обоснованы положениями СП 42.13330.2016 и МДК 11-01.2002 </w:t>
      </w:r>
      <w:r w:rsidR="00A31452">
        <w:rPr>
          <w:rFonts w:eastAsiaTheme="minorEastAsia"/>
          <w:sz w:val="28"/>
          <w:szCs w:val="28"/>
        </w:rPr>
        <w:t>«</w:t>
      </w:r>
      <w:r w:rsidRPr="00DE1605">
        <w:rPr>
          <w:rFonts w:eastAsiaTheme="minorEastAsia"/>
          <w:sz w:val="28"/>
          <w:szCs w:val="28"/>
        </w:rPr>
        <w:t>Рекомендации о порядке похорон и содержании кладбищ в Российской Федерации</w:t>
      </w:r>
      <w:r w:rsidR="00A31452">
        <w:rPr>
          <w:rFonts w:eastAsiaTheme="minorEastAsia"/>
          <w:sz w:val="28"/>
          <w:szCs w:val="28"/>
        </w:rPr>
        <w:t>»</w:t>
      </w:r>
      <w:r w:rsidRPr="00DE1605">
        <w:rPr>
          <w:rFonts w:eastAsiaTheme="minorEastAsia"/>
          <w:sz w:val="28"/>
          <w:szCs w:val="28"/>
        </w:rPr>
        <w:t>.</w:t>
      </w:r>
    </w:p>
    <w:p w14:paraId="4F64BD91"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Формула расчета [4]: </w:t>
      </w:r>
    </w:p>
    <w:p w14:paraId="66C93053" w14:textId="77777777" w:rsidR="00DE1605" w:rsidRPr="00DE1605" w:rsidRDefault="00DE1605" w:rsidP="004F7074">
      <w:pPr>
        <w:tabs>
          <w:tab w:val="left" w:pos="709"/>
          <w:tab w:val="left" w:pos="993"/>
        </w:tabs>
        <w:autoSpaceDE w:val="0"/>
        <w:autoSpaceDN w:val="0"/>
        <w:adjustRightInd w:val="0"/>
        <w:jc w:val="center"/>
        <w:rPr>
          <w:sz w:val="28"/>
          <w:szCs w:val="28"/>
        </w:rPr>
      </w:pPr>
      <m:oMath>
        <m:r>
          <m:rPr>
            <m:nor/>
          </m:rPr>
          <w:rPr>
            <w:sz w:val="28"/>
            <w:szCs w:val="28"/>
          </w:rPr>
          <m:t>П=</m:t>
        </m:r>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б</m:t>
            </m:r>
          </m:sub>
        </m:sSub>
        <m:r>
          <m:rPr>
            <m:sty m:val="p"/>
          </m:rPr>
          <w:rPr>
            <w:rFonts w:ascii="Cambria Math" w:hAnsi="Cambria Math"/>
            <w:sz w:val="28"/>
            <w:szCs w:val="28"/>
          </w:rPr>
          <m:t>×К</m:t>
        </m:r>
      </m:oMath>
      <w:r w:rsidRPr="00DE1605">
        <w:rPr>
          <w:rFonts w:eastAsiaTheme="minorEastAsia"/>
          <w:sz w:val="28"/>
          <w:szCs w:val="28"/>
        </w:rPr>
        <w:t xml:space="preserve">     </w:t>
      </w:r>
      <w:r w:rsidRPr="00DE1605">
        <w:rPr>
          <w:rFonts w:eastAsiaTheme="minorEastAsia"/>
          <w:sz w:val="28"/>
          <w:szCs w:val="28"/>
          <w:lang w:val="en-US"/>
        </w:rPr>
        <w:t xml:space="preserve">[ </w:t>
      </w:r>
      <w:r w:rsidRPr="00DE1605">
        <w:rPr>
          <w:rFonts w:eastAsiaTheme="minorEastAsia"/>
          <w:sz w:val="28"/>
          <w:szCs w:val="28"/>
        </w:rPr>
        <w:t>4</w:t>
      </w:r>
      <w:r w:rsidRPr="00DE1605">
        <w:rPr>
          <w:rFonts w:eastAsiaTheme="minorEastAsia"/>
          <w:sz w:val="28"/>
          <w:szCs w:val="28"/>
          <w:lang w:val="en-US"/>
        </w:rPr>
        <w:t xml:space="preserve"> ]</w:t>
      </w:r>
      <w:r w:rsidRPr="00DE1605">
        <w:rPr>
          <w:rFonts w:eastAsiaTheme="minorEastAsia"/>
          <w:sz w:val="28"/>
          <w:szCs w:val="28"/>
        </w:rPr>
        <w:t>,</w:t>
      </w:r>
    </w:p>
    <w:p w14:paraId="4F4FD963"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где:</w:t>
      </w:r>
    </w:p>
    <w:p w14:paraId="455380C2"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lastRenderedPageBreak/>
        <w:t>П - предельные значения расчетных показателей минимально допустимого уровня обеспеченности мест захоронения;</w:t>
      </w:r>
    </w:p>
    <w:p w14:paraId="2F7F6B7E"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 xml:space="preserve">Пб - базовые показатели обеспеченности местами захоронения - площадь брутто для определения размера земельного участка для кладбища. </w:t>
      </w:r>
    </w:p>
    <w:p w14:paraId="464B9285" w14:textId="77777777" w:rsidR="00DE1605" w:rsidRPr="00DE1605" w:rsidRDefault="00DE1605" w:rsidP="00DC231D">
      <w:pPr>
        <w:tabs>
          <w:tab w:val="left" w:pos="993"/>
        </w:tabs>
        <w:autoSpaceDE w:val="0"/>
        <w:autoSpaceDN w:val="0"/>
        <w:adjustRightInd w:val="0"/>
        <w:ind w:firstLine="709"/>
        <w:jc w:val="both"/>
        <w:rPr>
          <w:rFonts w:eastAsiaTheme="minorEastAsia"/>
          <w:sz w:val="28"/>
          <w:szCs w:val="28"/>
        </w:rPr>
      </w:pPr>
      <w:r w:rsidRPr="00DE1605">
        <w:rPr>
          <w:rFonts w:eastAsiaTheme="minorEastAsia"/>
          <w:sz w:val="28"/>
          <w:szCs w:val="28"/>
        </w:rPr>
        <w:t>К - приведенная величина, равная 0,1.</w:t>
      </w:r>
    </w:p>
    <w:p w14:paraId="5C40D8AC"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Размер земельного участка для кладбища устанавливается из расчета 2 кв.м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14:paraId="3EC52EF4" w14:textId="571A4EFB"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Как правило, площадь захоронений кладбищ с учетом планировочной организации составляет 65% от общей площади, согласно МДК 11-01.2002 </w:t>
      </w:r>
      <w:r w:rsidR="00A31452">
        <w:rPr>
          <w:rFonts w:eastAsiaTheme="minorEastAsia"/>
          <w:sz w:val="28"/>
          <w:szCs w:val="28"/>
        </w:rPr>
        <w:t>«</w:t>
      </w:r>
      <w:r w:rsidRPr="00DE1605">
        <w:rPr>
          <w:rFonts w:eastAsiaTheme="minorEastAsia"/>
          <w:sz w:val="28"/>
          <w:szCs w:val="28"/>
        </w:rPr>
        <w:t>Рекомендации о порядке похорон и содержании кладбищ в Российской Федерации</w:t>
      </w:r>
      <w:r w:rsidR="00A31452">
        <w:rPr>
          <w:rFonts w:eastAsiaTheme="minorEastAsia"/>
          <w:sz w:val="28"/>
          <w:szCs w:val="28"/>
        </w:rPr>
        <w:t>»</w:t>
      </w:r>
      <w:r w:rsidRPr="00DE1605">
        <w:rPr>
          <w:rFonts w:eastAsiaTheme="minorEastAsia"/>
          <w:sz w:val="28"/>
          <w:szCs w:val="28"/>
        </w:rPr>
        <w:t>.</w:t>
      </w:r>
    </w:p>
    <w:p w14:paraId="2DA712C5"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Отсюда площадь брутто для определения размера земельного участка для кладбища составляет 3,3 кв.м на место.</w:t>
      </w:r>
    </w:p>
    <w:p w14:paraId="7D87D805" w14:textId="7777777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 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14:paraId="5F772A75" w14:textId="01BA1A37"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В соответствии со </w:t>
      </w:r>
      <w:hyperlink r:id="rId16"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DE1605">
          <w:rPr>
            <w:rFonts w:eastAsiaTheme="minorEastAsia"/>
            <w:sz w:val="28"/>
            <w:szCs w:val="28"/>
          </w:rPr>
          <w:t>ст. 18</w:t>
        </w:r>
      </w:hyperlink>
      <w:r w:rsidRPr="00DE1605">
        <w:rPr>
          <w:rFonts w:eastAsiaTheme="minorEastAsia"/>
          <w:sz w:val="28"/>
          <w:szCs w:val="28"/>
        </w:rPr>
        <w:t xml:space="preserve"> Федерального закона от 12.01.1996 N 8-ФЗ </w:t>
      </w:r>
      <w:r w:rsidR="00A31452">
        <w:rPr>
          <w:rFonts w:eastAsiaTheme="minorEastAsia"/>
          <w:sz w:val="28"/>
          <w:szCs w:val="28"/>
        </w:rPr>
        <w:t>«</w:t>
      </w:r>
      <w:r w:rsidRPr="00DE1605">
        <w:rPr>
          <w:rFonts w:eastAsiaTheme="minorEastAsia"/>
          <w:sz w:val="28"/>
          <w:szCs w:val="28"/>
        </w:rPr>
        <w:t>О погребении и похоронном деле</w:t>
      </w:r>
      <w:r w:rsidR="00A31452">
        <w:rPr>
          <w:rFonts w:eastAsiaTheme="minorEastAsia"/>
          <w:sz w:val="28"/>
          <w:szCs w:val="28"/>
        </w:rPr>
        <w:t>»</w:t>
      </w:r>
      <w:r w:rsidRPr="00DE1605">
        <w:rPr>
          <w:rFonts w:eastAsiaTheme="minorEastAsia"/>
          <w:sz w:val="28"/>
          <w:szCs w:val="28"/>
        </w:rPr>
        <w:t xml:space="preserve"> в ведении органа местного самоуправления находятся общественные кладбища.</w:t>
      </w:r>
    </w:p>
    <w:p w14:paraId="79A4A10B" w14:textId="6FF47756" w:rsidR="00DE1605" w:rsidRPr="00DE1605" w:rsidRDefault="00DE1605" w:rsidP="00DC231D">
      <w:pPr>
        <w:numPr>
          <w:ilvl w:val="1"/>
          <w:numId w:val="9"/>
        </w:numPr>
        <w:tabs>
          <w:tab w:val="left" w:pos="993"/>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Согласно </w:t>
      </w:r>
      <w:hyperlink r:id="rId17"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DE1605">
          <w:rPr>
            <w:rFonts w:eastAsiaTheme="minorEastAsia"/>
            <w:sz w:val="28"/>
            <w:szCs w:val="28"/>
          </w:rPr>
          <w:t>статьями 25</w:t>
        </w:r>
      </w:hyperlink>
      <w:r w:rsidRPr="00DE1605">
        <w:rPr>
          <w:rFonts w:eastAsiaTheme="minorEastAsia"/>
          <w:sz w:val="28"/>
          <w:szCs w:val="28"/>
        </w:rPr>
        <w:t xml:space="preserve"> и </w:t>
      </w:r>
      <w:hyperlink r:id="rId18"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DE1605">
          <w:rPr>
            <w:rFonts w:eastAsiaTheme="minorEastAsia"/>
            <w:sz w:val="28"/>
            <w:szCs w:val="28"/>
          </w:rPr>
          <w:t>29</w:t>
        </w:r>
      </w:hyperlink>
      <w:r w:rsidRPr="00DE1605">
        <w:rPr>
          <w:rFonts w:eastAsiaTheme="minorEastAsia"/>
          <w:sz w:val="28"/>
          <w:szCs w:val="28"/>
        </w:rPr>
        <w:t xml:space="preserve"> Федерального закона от 12.01.1996 N 8-ФЗ </w:t>
      </w:r>
      <w:r w:rsidR="00A31452">
        <w:rPr>
          <w:rFonts w:eastAsiaTheme="minorEastAsia"/>
          <w:sz w:val="28"/>
          <w:szCs w:val="28"/>
        </w:rPr>
        <w:t>«</w:t>
      </w:r>
      <w:r w:rsidRPr="00DE1605">
        <w:rPr>
          <w:rFonts w:eastAsiaTheme="minorEastAsia"/>
          <w:sz w:val="28"/>
          <w:szCs w:val="28"/>
        </w:rPr>
        <w:t>О погребении и похоронном деле</w:t>
      </w:r>
      <w:r w:rsidR="00A31452">
        <w:rPr>
          <w:rFonts w:eastAsiaTheme="minorEastAsia"/>
          <w:sz w:val="28"/>
          <w:szCs w:val="28"/>
        </w:rPr>
        <w:t>»</w:t>
      </w:r>
      <w:r w:rsidRPr="00DE1605">
        <w:rPr>
          <w:rFonts w:eastAsiaTheme="minorEastAsia"/>
          <w:sz w:val="28"/>
          <w:szCs w:val="28"/>
        </w:rPr>
        <w:t xml:space="preserve"> органом местного самоуправления должна быть создана специализированная служба по вопросам похоронного дела/ Порядок деятельности специализированной службы по вопросам похоронного дела определяется органом местного самоуправления.</w:t>
      </w:r>
    </w:p>
    <w:p w14:paraId="3BC31B55" w14:textId="3A743A67" w:rsidR="00DE1605" w:rsidRPr="00DE1605" w:rsidRDefault="00DE1605" w:rsidP="00DC231D">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Согласно </w:t>
      </w:r>
      <w:hyperlink r:id="rId19" w:tooltip="Федеральный закон от 12.01.1996 N 8-ФЗ (ред. от 03.07.2016, с изм. от 19.12.2016) &quot;О погребении и похоронном деле&quot; (с изм. и доп., вступ. в силу с 01.01.2017){КонсультантПлюс}" w:history="1">
        <w:r w:rsidRPr="00DE1605">
          <w:rPr>
            <w:rFonts w:eastAsiaTheme="minorEastAsia"/>
            <w:sz w:val="28"/>
            <w:szCs w:val="28"/>
          </w:rPr>
          <w:t>п. 5 ст. 16</w:t>
        </w:r>
      </w:hyperlink>
      <w:r w:rsidRPr="00DE1605">
        <w:rPr>
          <w:rFonts w:eastAsiaTheme="minorEastAsia"/>
          <w:sz w:val="28"/>
          <w:szCs w:val="28"/>
        </w:rPr>
        <w:t xml:space="preserve"> Федерального закона от 12.01.1996 N 8-ФЗ </w:t>
      </w:r>
      <w:r w:rsidR="00A31452">
        <w:rPr>
          <w:rFonts w:eastAsiaTheme="minorEastAsia"/>
          <w:sz w:val="28"/>
          <w:szCs w:val="28"/>
        </w:rPr>
        <w:t>«</w:t>
      </w:r>
      <w:r w:rsidRPr="00DE1605">
        <w:rPr>
          <w:rFonts w:eastAsiaTheme="minorEastAsia"/>
          <w:sz w:val="28"/>
          <w:szCs w:val="28"/>
        </w:rPr>
        <w:t>О погребении и похоронном деле</w:t>
      </w:r>
      <w:r w:rsidR="00A31452">
        <w:rPr>
          <w:rFonts w:eastAsiaTheme="minorEastAsia"/>
          <w:sz w:val="28"/>
          <w:szCs w:val="28"/>
        </w:rPr>
        <w:t>»</w:t>
      </w:r>
      <w:r w:rsidRPr="00DE1605">
        <w:rPr>
          <w:rFonts w:eastAsiaTheme="minorEastAsia"/>
          <w:sz w:val="28"/>
          <w:szCs w:val="28"/>
        </w:rPr>
        <w:t xml:space="preserve"> 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40 га. </w:t>
      </w:r>
    </w:p>
    <w:p w14:paraId="46FC5AEE" w14:textId="77777777" w:rsidR="00DE1605" w:rsidRPr="00DE1605" w:rsidRDefault="00DE1605" w:rsidP="00DC231D">
      <w:pPr>
        <w:tabs>
          <w:tab w:val="left" w:pos="1134"/>
        </w:tabs>
        <w:autoSpaceDE w:val="0"/>
        <w:autoSpaceDN w:val="0"/>
        <w:adjustRightInd w:val="0"/>
        <w:jc w:val="center"/>
        <w:rPr>
          <w:rFonts w:eastAsiaTheme="minorEastAsia"/>
          <w:sz w:val="28"/>
          <w:szCs w:val="28"/>
        </w:rPr>
      </w:pPr>
    </w:p>
    <w:p w14:paraId="5A392823" w14:textId="77777777" w:rsidR="00DE1605" w:rsidRPr="00DE1605" w:rsidRDefault="00DE1605" w:rsidP="00DC231D">
      <w:pPr>
        <w:keepNext/>
        <w:numPr>
          <w:ilvl w:val="0"/>
          <w:numId w:val="9"/>
        </w:numPr>
        <w:tabs>
          <w:tab w:val="left" w:pos="993"/>
        </w:tabs>
        <w:suppressAutoHyphens w:val="0"/>
        <w:ind w:left="0" w:firstLine="0"/>
        <w:jc w:val="center"/>
        <w:outlineLvl w:val="1"/>
        <w:rPr>
          <w:rFonts w:eastAsiaTheme="majorEastAsia"/>
          <w:b/>
          <w:bCs/>
          <w:iCs/>
          <w:sz w:val="28"/>
          <w:szCs w:val="28"/>
        </w:rPr>
      </w:pPr>
      <w:bookmarkStart w:id="58" w:name="_Toc194866767"/>
      <w:r w:rsidRPr="00DE1605">
        <w:rPr>
          <w:rFonts w:eastAsiaTheme="majorEastAsia"/>
          <w:b/>
          <w:bCs/>
          <w:iCs/>
          <w:sz w:val="28"/>
          <w:szCs w:val="28"/>
        </w:rPr>
        <w:t>Обоснование значений нормируемых показателей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End w:id="58"/>
    </w:p>
    <w:p w14:paraId="7D5C26D2" w14:textId="77777777" w:rsidR="00E63831" w:rsidRDefault="00E63831" w:rsidP="00E63831">
      <w:pPr>
        <w:tabs>
          <w:tab w:val="left" w:pos="1134"/>
        </w:tabs>
        <w:suppressAutoHyphens w:val="0"/>
        <w:autoSpaceDE w:val="0"/>
        <w:autoSpaceDN w:val="0"/>
        <w:adjustRightInd w:val="0"/>
        <w:ind w:left="360"/>
        <w:jc w:val="both"/>
        <w:rPr>
          <w:rFonts w:eastAsiaTheme="minorEastAsia"/>
          <w:sz w:val="28"/>
          <w:szCs w:val="28"/>
        </w:rPr>
      </w:pPr>
    </w:p>
    <w:p w14:paraId="044DDB00" w14:textId="79DC7107" w:rsidR="00DE1605" w:rsidRPr="00E63831" w:rsidRDefault="00DE1605" w:rsidP="004F7074">
      <w:pPr>
        <w:numPr>
          <w:ilvl w:val="1"/>
          <w:numId w:val="9"/>
        </w:numPr>
        <w:tabs>
          <w:tab w:val="left" w:pos="1134"/>
        </w:tabs>
        <w:suppressAutoHyphens w:val="0"/>
        <w:autoSpaceDE w:val="0"/>
        <w:autoSpaceDN w:val="0"/>
        <w:adjustRightInd w:val="0"/>
        <w:ind w:left="0" w:firstLine="709"/>
        <w:jc w:val="both"/>
        <w:rPr>
          <w:sz w:val="28"/>
          <w:szCs w:val="28"/>
        </w:rPr>
      </w:pPr>
      <w:r w:rsidRPr="00E63831">
        <w:rPr>
          <w:rFonts w:eastAsiaTheme="minorEastAsia"/>
          <w:sz w:val="28"/>
          <w:szCs w:val="28"/>
        </w:rPr>
        <w:t xml:space="preserve">Полномочия органов местного самоуправления поселений в области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определены пунктом 33.1 части 1 статьи 14 федерального закона от 06.10.2003 N 131-ФЗ </w:t>
      </w:r>
      <w:r w:rsidR="00A31452">
        <w:rPr>
          <w:rFonts w:eastAsiaTheme="minorEastAsia"/>
          <w:sz w:val="28"/>
          <w:szCs w:val="28"/>
        </w:rPr>
        <w:t>«</w:t>
      </w:r>
      <w:r w:rsidRPr="00E63831">
        <w:rPr>
          <w:rFonts w:eastAsiaTheme="minorEastAsia"/>
          <w:sz w:val="28"/>
          <w:szCs w:val="28"/>
        </w:rPr>
        <w:t>Об общих принципах организации местного самоуправления в Российской Федерации</w:t>
      </w:r>
      <w:r w:rsidR="00A31452">
        <w:rPr>
          <w:rFonts w:eastAsiaTheme="minorEastAsia"/>
          <w:sz w:val="28"/>
          <w:szCs w:val="28"/>
        </w:rPr>
        <w:t>»</w:t>
      </w:r>
      <w:r w:rsidRPr="00E63831">
        <w:rPr>
          <w:rFonts w:eastAsiaTheme="minorEastAsia"/>
          <w:sz w:val="28"/>
          <w:szCs w:val="28"/>
        </w:rPr>
        <w:t xml:space="preserve">. </w:t>
      </w:r>
    </w:p>
    <w:p w14:paraId="39D73CC8" w14:textId="77777777" w:rsidR="00DE1605" w:rsidRPr="00DE1605" w:rsidRDefault="00DE1605" w:rsidP="004F7074">
      <w:pPr>
        <w:tabs>
          <w:tab w:val="left" w:pos="709"/>
          <w:tab w:val="left" w:pos="993"/>
        </w:tabs>
        <w:autoSpaceDE w:val="0"/>
        <w:autoSpaceDN w:val="0"/>
        <w:adjustRightInd w:val="0"/>
        <w:jc w:val="both"/>
        <w:rPr>
          <w:sz w:val="28"/>
          <w:szCs w:val="28"/>
        </w:rPr>
        <w:sectPr w:rsidR="00DE1605" w:rsidRPr="00DE1605" w:rsidSect="00A91867">
          <w:pgSz w:w="11906" w:h="16838"/>
          <w:pgMar w:top="1134" w:right="567" w:bottom="1134" w:left="1701" w:header="708" w:footer="290" w:gutter="0"/>
          <w:cols w:space="708"/>
          <w:docGrid w:linePitch="360"/>
        </w:sectPr>
      </w:pPr>
    </w:p>
    <w:p w14:paraId="11439DD3" w14:textId="16C109C1" w:rsidR="00DE1605" w:rsidRDefault="00DE1605" w:rsidP="00E63831">
      <w:pPr>
        <w:keepNext/>
        <w:jc w:val="center"/>
        <w:outlineLvl w:val="0"/>
        <w:rPr>
          <w:rFonts w:eastAsiaTheme="majorEastAsia"/>
          <w:b/>
          <w:bCs/>
          <w:kern w:val="32"/>
          <w:sz w:val="28"/>
          <w:szCs w:val="28"/>
        </w:rPr>
      </w:pPr>
      <w:bookmarkStart w:id="59" w:name="_Toc184354848"/>
      <w:bookmarkStart w:id="60" w:name="_Toc194866768"/>
      <w:r w:rsidRPr="00DE1605">
        <w:rPr>
          <w:rFonts w:eastAsiaTheme="majorEastAsia"/>
          <w:b/>
          <w:bCs/>
          <w:kern w:val="32"/>
          <w:sz w:val="28"/>
          <w:szCs w:val="28"/>
        </w:rPr>
        <w:lastRenderedPageBreak/>
        <w:t xml:space="preserve">Раздел III. Правила и область применения расчетных показателей, содержащихся в основной части нормативов градостроительного проектирования муниципального </w:t>
      </w:r>
      <w:r w:rsidRPr="00DE1605">
        <w:rPr>
          <w:rFonts w:eastAsiaTheme="majorEastAsia"/>
          <w:b/>
          <w:bCs/>
          <w:color w:val="000000" w:themeColor="text1"/>
          <w:kern w:val="32"/>
          <w:sz w:val="28"/>
          <w:szCs w:val="28"/>
        </w:rPr>
        <w:t xml:space="preserve">образования </w:t>
      </w:r>
      <w:r w:rsidR="00A31452">
        <w:rPr>
          <w:rFonts w:eastAsiaTheme="majorEastAsia"/>
          <w:b/>
          <w:bCs/>
          <w:color w:val="000000" w:themeColor="text1"/>
          <w:kern w:val="32"/>
          <w:sz w:val="28"/>
          <w:szCs w:val="28"/>
        </w:rPr>
        <w:t>«</w:t>
      </w:r>
      <w:r w:rsidRPr="00DE1605">
        <w:rPr>
          <w:rFonts w:eastAsiaTheme="majorEastAsia"/>
          <w:b/>
          <w:bCs/>
          <w:color w:val="000000" w:themeColor="text1"/>
          <w:kern w:val="32"/>
          <w:sz w:val="28"/>
          <w:szCs w:val="28"/>
        </w:rPr>
        <w:t>Литвиновское сельское поселение</w:t>
      </w:r>
      <w:r w:rsidR="00A31452">
        <w:rPr>
          <w:rFonts w:eastAsiaTheme="majorEastAsia"/>
          <w:b/>
          <w:bCs/>
          <w:color w:val="000000" w:themeColor="text1"/>
          <w:kern w:val="32"/>
          <w:sz w:val="28"/>
          <w:szCs w:val="28"/>
        </w:rPr>
        <w:t>»</w:t>
      </w:r>
      <w:r w:rsidRPr="00DE1605">
        <w:rPr>
          <w:rFonts w:eastAsiaTheme="majorEastAsia"/>
          <w:b/>
          <w:bCs/>
          <w:color w:val="000000" w:themeColor="text1"/>
          <w:kern w:val="32"/>
          <w:sz w:val="28"/>
          <w:szCs w:val="28"/>
        </w:rPr>
        <w:t xml:space="preserve"> Белокалитвинского района Ростовской </w:t>
      </w:r>
      <w:r w:rsidRPr="00DE1605">
        <w:rPr>
          <w:rFonts w:eastAsiaTheme="majorEastAsia"/>
          <w:b/>
          <w:bCs/>
          <w:kern w:val="32"/>
          <w:sz w:val="28"/>
          <w:szCs w:val="28"/>
        </w:rPr>
        <w:t>области</w:t>
      </w:r>
      <w:bookmarkEnd w:id="59"/>
      <w:bookmarkEnd w:id="60"/>
    </w:p>
    <w:p w14:paraId="4EF5B0A1" w14:textId="77777777" w:rsidR="00E63831" w:rsidRPr="00DE1605" w:rsidRDefault="00E63831" w:rsidP="00E63831">
      <w:pPr>
        <w:keepNext/>
        <w:jc w:val="center"/>
        <w:outlineLvl w:val="0"/>
        <w:rPr>
          <w:rFonts w:eastAsiaTheme="majorEastAsia"/>
          <w:b/>
          <w:bCs/>
          <w:kern w:val="32"/>
          <w:sz w:val="28"/>
          <w:szCs w:val="28"/>
        </w:rPr>
      </w:pPr>
    </w:p>
    <w:p w14:paraId="6A0A60F8" w14:textId="73AA4635" w:rsidR="00DE1605" w:rsidRPr="00DE1605" w:rsidRDefault="00DE1605" w:rsidP="00E63831">
      <w:pPr>
        <w:keepNext/>
        <w:numPr>
          <w:ilvl w:val="0"/>
          <w:numId w:val="9"/>
        </w:numPr>
        <w:tabs>
          <w:tab w:val="left" w:pos="993"/>
        </w:tabs>
        <w:suppressAutoHyphens w:val="0"/>
        <w:ind w:left="0" w:firstLine="0"/>
        <w:jc w:val="center"/>
        <w:outlineLvl w:val="1"/>
        <w:rPr>
          <w:rFonts w:eastAsiaTheme="majorEastAsia"/>
          <w:b/>
          <w:bCs/>
          <w:iCs/>
          <w:sz w:val="28"/>
          <w:szCs w:val="28"/>
        </w:rPr>
      </w:pPr>
      <w:bookmarkStart w:id="61" w:name="_Toc184354849"/>
      <w:bookmarkStart w:id="62" w:name="_Toc194866769"/>
      <w:r w:rsidRPr="00DE1605">
        <w:rPr>
          <w:rFonts w:eastAsiaTheme="majorEastAsia"/>
          <w:b/>
          <w:bCs/>
          <w:iCs/>
          <w:sz w:val="28"/>
          <w:szCs w:val="28"/>
        </w:rPr>
        <w:t>Правила применения расчетных показателей настоящих Нормативов</w:t>
      </w:r>
      <w:bookmarkEnd w:id="61"/>
      <w:bookmarkEnd w:id="62"/>
    </w:p>
    <w:p w14:paraId="29BFE48E" w14:textId="77777777" w:rsidR="00E63831" w:rsidRDefault="00E63831" w:rsidP="00E63831">
      <w:pPr>
        <w:tabs>
          <w:tab w:val="left" w:pos="1134"/>
        </w:tabs>
        <w:suppressAutoHyphens w:val="0"/>
        <w:autoSpaceDE w:val="0"/>
        <w:autoSpaceDN w:val="0"/>
        <w:adjustRightInd w:val="0"/>
        <w:ind w:left="360"/>
        <w:jc w:val="both"/>
        <w:rPr>
          <w:rFonts w:eastAsiaTheme="minorEastAsia"/>
          <w:sz w:val="28"/>
          <w:szCs w:val="28"/>
        </w:rPr>
      </w:pPr>
    </w:p>
    <w:p w14:paraId="2B370893" w14:textId="42860022" w:rsidR="00DE1605" w:rsidRPr="00DE1605" w:rsidRDefault="00DE1605" w:rsidP="00E63831">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Установление совокупности расчетных показателей минимально допустимого уровня обеспеченности объектами местного значения в настоящих Нормативах производятся для определения местоположения планируемых к размещению объектов в документах территориального планирования, зон планируемого размещения объектов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950BA41" w14:textId="77777777" w:rsidR="00DE1605" w:rsidRPr="00DE1605" w:rsidRDefault="00DE1605" w:rsidP="00E63831">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следует учитывать параметры объекта и нормы отвода земель для объекта таких параметров. </w:t>
      </w:r>
    </w:p>
    <w:p w14:paraId="29063B10" w14:textId="77777777" w:rsidR="00DE1605" w:rsidRPr="00DE1605" w:rsidRDefault="00DE1605" w:rsidP="00E63831">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 xml:space="preserve">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 </w:t>
      </w:r>
    </w:p>
    <w:p w14:paraId="6F149A91" w14:textId="77777777" w:rsidR="00DE1605" w:rsidRDefault="00DE1605" w:rsidP="00E63831">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Отдельные показатели настоящих Нормативов определяют состав материалов по обоснованию документов территориального планирования,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ГрадК РФ.</w:t>
      </w:r>
    </w:p>
    <w:p w14:paraId="003C5015" w14:textId="77777777" w:rsidR="00E63831" w:rsidRPr="00DE1605" w:rsidRDefault="00E63831" w:rsidP="00E63831">
      <w:pPr>
        <w:tabs>
          <w:tab w:val="left" w:pos="1134"/>
        </w:tabs>
        <w:suppressAutoHyphens w:val="0"/>
        <w:autoSpaceDE w:val="0"/>
        <w:autoSpaceDN w:val="0"/>
        <w:adjustRightInd w:val="0"/>
        <w:ind w:left="360"/>
        <w:jc w:val="both"/>
        <w:rPr>
          <w:rFonts w:eastAsiaTheme="minorEastAsia"/>
          <w:sz w:val="28"/>
          <w:szCs w:val="28"/>
        </w:rPr>
      </w:pPr>
    </w:p>
    <w:p w14:paraId="047AB101" w14:textId="77777777" w:rsidR="00DE1605" w:rsidRPr="00DE1605" w:rsidRDefault="00DE1605" w:rsidP="00E63831">
      <w:pPr>
        <w:keepNext/>
        <w:numPr>
          <w:ilvl w:val="0"/>
          <w:numId w:val="9"/>
        </w:numPr>
        <w:suppressAutoHyphens w:val="0"/>
        <w:ind w:left="0" w:firstLine="0"/>
        <w:jc w:val="center"/>
        <w:outlineLvl w:val="1"/>
        <w:rPr>
          <w:rFonts w:eastAsiaTheme="majorEastAsia"/>
          <w:b/>
          <w:bCs/>
          <w:iCs/>
          <w:sz w:val="28"/>
          <w:szCs w:val="28"/>
        </w:rPr>
      </w:pPr>
      <w:bookmarkStart w:id="63" w:name="_Toc184354850"/>
      <w:bookmarkStart w:id="64" w:name="_Toc194866770"/>
      <w:r w:rsidRPr="00DE1605">
        <w:rPr>
          <w:rFonts w:eastAsiaTheme="majorEastAsia"/>
          <w:b/>
          <w:bCs/>
          <w:iCs/>
          <w:sz w:val="28"/>
          <w:szCs w:val="28"/>
        </w:rPr>
        <w:t>Область применения расчетных показателей настоящих Нормативов</w:t>
      </w:r>
      <w:bookmarkEnd w:id="63"/>
      <w:bookmarkEnd w:id="64"/>
    </w:p>
    <w:p w14:paraId="149D0A15" w14:textId="77777777" w:rsidR="00E63831" w:rsidRDefault="00E63831" w:rsidP="00E63831">
      <w:pPr>
        <w:tabs>
          <w:tab w:val="left" w:pos="1134"/>
        </w:tabs>
        <w:suppressAutoHyphens w:val="0"/>
        <w:autoSpaceDE w:val="0"/>
        <w:autoSpaceDN w:val="0"/>
        <w:adjustRightInd w:val="0"/>
        <w:ind w:left="360"/>
        <w:jc w:val="both"/>
        <w:rPr>
          <w:rFonts w:eastAsiaTheme="minorEastAsia"/>
          <w:sz w:val="28"/>
          <w:szCs w:val="28"/>
        </w:rPr>
      </w:pPr>
    </w:p>
    <w:p w14:paraId="71E51E72" w14:textId="60AE2A63" w:rsidR="00DE1605" w:rsidRPr="00DE1605" w:rsidRDefault="00DE1605" w:rsidP="00E63831">
      <w:pPr>
        <w:numPr>
          <w:ilvl w:val="1"/>
          <w:numId w:val="9"/>
        </w:numPr>
        <w:tabs>
          <w:tab w:val="left" w:pos="1134"/>
        </w:tabs>
        <w:suppressAutoHyphens w:val="0"/>
        <w:autoSpaceDE w:val="0"/>
        <w:autoSpaceDN w:val="0"/>
        <w:adjustRightInd w:val="0"/>
        <w:ind w:left="0" w:firstLine="709"/>
        <w:jc w:val="both"/>
        <w:rPr>
          <w:rFonts w:eastAsiaTheme="minorEastAsia"/>
          <w:sz w:val="28"/>
          <w:szCs w:val="28"/>
        </w:rPr>
      </w:pPr>
      <w:r w:rsidRPr="00DE1605">
        <w:rPr>
          <w:rFonts w:eastAsiaTheme="minorEastAsia"/>
          <w:sz w:val="28"/>
          <w:szCs w:val="28"/>
        </w:rPr>
        <w:t>Настоящие Нормативы используются при принятии решений органами местного самоуправления, органами контроля и надзора за осуществлением градостроительной деятельности, правоохранительными органами, а также обязательны для всех субъектов градостроительной деятельности.</w:t>
      </w:r>
    </w:p>
    <w:p w14:paraId="7DCDE642" w14:textId="77777777" w:rsidR="00C50CFC" w:rsidRPr="00DE1605" w:rsidRDefault="00C50CFC" w:rsidP="004F7074">
      <w:pPr>
        <w:pStyle w:val="ad"/>
        <w:spacing w:after="0"/>
        <w:jc w:val="both"/>
        <w:rPr>
          <w:sz w:val="28"/>
          <w:szCs w:val="28"/>
        </w:rPr>
      </w:pPr>
    </w:p>
    <w:p w14:paraId="5F077314" w14:textId="77777777" w:rsidR="00B419FC" w:rsidRPr="00DE1605" w:rsidRDefault="00B419FC" w:rsidP="004F7074">
      <w:pPr>
        <w:pStyle w:val="210"/>
        <w:rPr>
          <w:szCs w:val="28"/>
        </w:rPr>
      </w:pPr>
    </w:p>
    <w:p w14:paraId="3BD69EE8" w14:textId="77777777" w:rsidR="00A0410F" w:rsidRPr="00DE1605" w:rsidRDefault="00A0410F" w:rsidP="004F7074">
      <w:pPr>
        <w:pStyle w:val="210"/>
        <w:rPr>
          <w:szCs w:val="28"/>
        </w:rPr>
      </w:pPr>
      <w:r w:rsidRPr="00DE1605">
        <w:rPr>
          <w:szCs w:val="28"/>
        </w:rPr>
        <w:t xml:space="preserve">Председатель Собрания депутатов – </w:t>
      </w:r>
    </w:p>
    <w:p w14:paraId="339AFF8D" w14:textId="77777777" w:rsidR="00B419FC" w:rsidRPr="00DE1605" w:rsidRDefault="00A0410F" w:rsidP="004F7074">
      <w:pPr>
        <w:pStyle w:val="210"/>
        <w:rPr>
          <w:szCs w:val="28"/>
        </w:rPr>
      </w:pPr>
      <w:r w:rsidRPr="00DE1605">
        <w:rPr>
          <w:szCs w:val="28"/>
        </w:rPr>
        <w:t>глава Белокалитвинского района</w:t>
      </w:r>
      <w:r w:rsidRPr="00DE1605">
        <w:rPr>
          <w:szCs w:val="28"/>
        </w:rPr>
        <w:tab/>
      </w:r>
      <w:r w:rsidRPr="00DE1605">
        <w:rPr>
          <w:szCs w:val="28"/>
        </w:rPr>
        <w:tab/>
      </w:r>
      <w:r w:rsidRPr="00DE1605">
        <w:rPr>
          <w:szCs w:val="28"/>
        </w:rPr>
        <w:tab/>
      </w:r>
      <w:r w:rsidRPr="00DE1605">
        <w:rPr>
          <w:szCs w:val="28"/>
        </w:rPr>
        <w:tab/>
      </w:r>
      <w:r w:rsidRPr="00DE1605">
        <w:rPr>
          <w:szCs w:val="28"/>
        </w:rPr>
        <w:tab/>
      </w:r>
      <w:r w:rsidR="005C55A5" w:rsidRPr="00DE1605">
        <w:rPr>
          <w:szCs w:val="28"/>
        </w:rPr>
        <w:tab/>
      </w:r>
      <w:r w:rsidRPr="00DE1605">
        <w:rPr>
          <w:szCs w:val="28"/>
        </w:rPr>
        <w:t>С.В. Харченко</w:t>
      </w:r>
    </w:p>
    <w:sectPr w:rsidR="00B419FC" w:rsidRPr="00DE1605" w:rsidSect="00A91867">
      <w:headerReference w:type="default" r:id="rId20"/>
      <w:pgSz w:w="11906" w:h="16838"/>
      <w:pgMar w:top="1134" w:right="567" w:bottom="1134"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6FB1" w14:textId="77777777" w:rsidR="009D7073" w:rsidRDefault="009D7073">
      <w:r>
        <w:separator/>
      </w:r>
    </w:p>
  </w:endnote>
  <w:endnote w:type="continuationSeparator" w:id="0">
    <w:p w14:paraId="5BECBA51" w14:textId="77777777" w:rsidR="009D7073" w:rsidRDefault="009D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ISOCP">
    <w:charset w:val="CC"/>
    <w:family w:val="auto"/>
    <w:pitch w:val="variable"/>
    <w:sig w:usb0="20002A87" w:usb1="00000000" w:usb2="0000004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46185"/>
      <w:docPartObj>
        <w:docPartGallery w:val="Page Numbers (Bottom of Page)"/>
        <w:docPartUnique/>
      </w:docPartObj>
    </w:sdtPr>
    <w:sdtEndPr/>
    <w:sdtContent>
      <w:p w14:paraId="6B1FEAE2" w14:textId="2B008E56" w:rsidR="00DE1605" w:rsidRDefault="00DE1605">
        <w:pPr>
          <w:pStyle w:val="af4"/>
          <w:jc w:val="right"/>
        </w:pPr>
        <w:r>
          <w:fldChar w:fldCharType="begin"/>
        </w:r>
        <w:r>
          <w:instrText>PAGE   \* MERGEFORMAT</w:instrText>
        </w:r>
        <w:r>
          <w:fldChar w:fldCharType="separate"/>
        </w:r>
        <w:r w:rsidR="009E4B25">
          <w:rPr>
            <w:noProof/>
          </w:rPr>
          <w:t>17</w:t>
        </w:r>
        <w:r>
          <w:fldChar w:fldCharType="end"/>
        </w:r>
      </w:p>
    </w:sdtContent>
  </w:sdt>
  <w:p w14:paraId="4282D776" w14:textId="77777777" w:rsidR="00DE1605" w:rsidRDefault="00DE160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C33B" w14:textId="77777777" w:rsidR="009D7073" w:rsidRDefault="009D7073">
      <w:r>
        <w:separator/>
      </w:r>
    </w:p>
  </w:footnote>
  <w:footnote w:type="continuationSeparator" w:id="0">
    <w:p w14:paraId="329BFA77" w14:textId="77777777" w:rsidR="009D7073" w:rsidRDefault="009D7073">
      <w:r>
        <w:continuationSeparator/>
      </w:r>
    </w:p>
  </w:footnote>
  <w:footnote w:id="1">
    <w:p w14:paraId="3E36008B" w14:textId="77777777" w:rsidR="00DE1605" w:rsidRDefault="00DE1605" w:rsidP="00DE1605">
      <w:pPr>
        <w:pStyle w:val="af8"/>
      </w:pPr>
      <w:r>
        <w:rPr>
          <w:rStyle w:val="aa"/>
        </w:rPr>
        <w:footnoteRef/>
      </w:r>
      <w:r>
        <w:t xml:space="preserve"> Численность населения з</w:t>
      </w:r>
      <w:r w:rsidRPr="00697820">
        <w:t>аимствован</w:t>
      </w:r>
      <w:r>
        <w:t>а</w:t>
      </w:r>
      <w:r w:rsidRPr="00697820">
        <w:t xml:space="preserve"> из паспорта муниципального образования «</w:t>
      </w:r>
      <w:r>
        <w:t xml:space="preserve">Литвиновское </w:t>
      </w:r>
      <w:r w:rsidRPr="00697820">
        <w:t>сельское поселение» Белокалитвинского района</w:t>
      </w:r>
    </w:p>
  </w:footnote>
  <w:footnote w:id="2">
    <w:p w14:paraId="38BFB109" w14:textId="77777777" w:rsidR="00DE1605" w:rsidRDefault="00DE1605" w:rsidP="00DE1605">
      <w:pPr>
        <w:pStyle w:val="af8"/>
      </w:pPr>
      <w:r w:rsidRPr="00F11F43">
        <w:rPr>
          <w:rStyle w:val="aa"/>
        </w:rPr>
        <w:footnoteRef/>
      </w:r>
      <w:r w:rsidRPr="00F11F43">
        <w:t xml:space="preserve"> </w:t>
      </w:r>
      <w:r>
        <w:t>Численность населения з</w:t>
      </w:r>
      <w:r w:rsidRPr="00697820">
        <w:t>аимствован</w:t>
      </w:r>
      <w:r>
        <w:t>а</w:t>
      </w:r>
      <w:r w:rsidRPr="00697820">
        <w:t xml:space="preserve"> из паспорта муниципального образования «</w:t>
      </w:r>
      <w:r>
        <w:t xml:space="preserve">Литвиновское </w:t>
      </w:r>
      <w:r w:rsidRPr="00697820">
        <w:t>сельское поселение» Белокалитвинского района</w:t>
      </w:r>
    </w:p>
  </w:footnote>
  <w:footnote w:id="3">
    <w:p w14:paraId="2CF76643" w14:textId="77777777" w:rsidR="00DE1605" w:rsidRDefault="00DE1605" w:rsidP="00DE1605">
      <w:pPr>
        <w:pStyle w:val="af8"/>
      </w:pPr>
      <w:r>
        <w:rPr>
          <w:rStyle w:val="aa"/>
        </w:rPr>
        <w:footnoteRef/>
      </w:r>
      <w:r>
        <w:t xml:space="preserve"> З</w:t>
      </w:r>
      <w:r w:rsidRPr="00697820">
        <w:t>аимствован</w:t>
      </w:r>
      <w:r>
        <w:t>о</w:t>
      </w:r>
      <w:r w:rsidRPr="00697820">
        <w:t xml:space="preserve"> из паспорта муниципального образования «</w:t>
      </w:r>
      <w:r>
        <w:t xml:space="preserve">Литвиновское </w:t>
      </w:r>
      <w:r w:rsidRPr="00697820">
        <w:t>сельское поселение» Белокалитвинского района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50E4" w14:textId="77777777" w:rsidR="0010198F" w:rsidRDefault="0010198F">
    <w:pPr>
      <w:pStyle w:val="af3"/>
      <w:jc w:val="center"/>
    </w:pPr>
    <w:r>
      <w:fldChar w:fldCharType="begin"/>
    </w:r>
    <w:r>
      <w:instrText>PAGE   \* MERGEFORMAT</w:instrText>
    </w:r>
    <w:r>
      <w:fldChar w:fldCharType="separate"/>
    </w:r>
    <w:r w:rsidR="001715D4">
      <w:rPr>
        <w:noProof/>
      </w:rPr>
      <w:t>37</w:t>
    </w:r>
    <w:r>
      <w:fldChar w:fldCharType="end"/>
    </w:r>
  </w:p>
  <w:p w14:paraId="535BFF16" w14:textId="77777777" w:rsidR="002E6B9C" w:rsidRDefault="002E6B9C">
    <w:pPr>
      <w:pStyle w:val="af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B2E4B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0"/>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D11FCC"/>
    <w:multiLevelType w:val="multilevel"/>
    <w:tmpl w:val="19369E1C"/>
    <w:lvl w:ilvl="0">
      <w:start w:val="1"/>
      <w:numFmt w:val="decimal"/>
      <w:pStyle w:val="a"/>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4CE6343"/>
    <w:multiLevelType w:val="multilevel"/>
    <w:tmpl w:val="42565DF6"/>
    <w:lvl w:ilvl="0">
      <w:start w:val="1"/>
      <w:numFmt w:val="decimal"/>
      <w:lvlText w:val="%1."/>
      <w:lvlJc w:val="left"/>
      <w:pPr>
        <w:ind w:left="72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6" w15:restartNumberingAfterBreak="0">
    <w:nsid w:val="2CD346AD"/>
    <w:multiLevelType w:val="hybridMultilevel"/>
    <w:tmpl w:val="200492CC"/>
    <w:lvl w:ilvl="0" w:tplc="0419000F">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15:restartNumberingAfterBreak="0">
    <w:nsid w:val="63335FFD"/>
    <w:multiLevelType w:val="hybridMultilevel"/>
    <w:tmpl w:val="57408D52"/>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7"/>
  </w:num>
  <w:num w:numId="7">
    <w:abstractNumId w:val="5"/>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97"/>
    <w:rsid w:val="00002C15"/>
    <w:rsid w:val="000063D7"/>
    <w:rsid w:val="00021397"/>
    <w:rsid w:val="00041AE9"/>
    <w:rsid w:val="00071FF1"/>
    <w:rsid w:val="00086684"/>
    <w:rsid w:val="000928E5"/>
    <w:rsid w:val="00097EED"/>
    <w:rsid w:val="000E18E0"/>
    <w:rsid w:val="000E456B"/>
    <w:rsid w:val="0010198F"/>
    <w:rsid w:val="00111320"/>
    <w:rsid w:val="00122DCA"/>
    <w:rsid w:val="00153170"/>
    <w:rsid w:val="00153F40"/>
    <w:rsid w:val="001715D4"/>
    <w:rsid w:val="0018078C"/>
    <w:rsid w:val="001858C1"/>
    <w:rsid w:val="0018654B"/>
    <w:rsid w:val="001C1307"/>
    <w:rsid w:val="001D1430"/>
    <w:rsid w:val="001D263F"/>
    <w:rsid w:val="001E7AE6"/>
    <w:rsid w:val="002448F0"/>
    <w:rsid w:val="002458CB"/>
    <w:rsid w:val="00246EE5"/>
    <w:rsid w:val="00250421"/>
    <w:rsid w:val="00264232"/>
    <w:rsid w:val="002C45AE"/>
    <w:rsid w:val="002E6B9C"/>
    <w:rsid w:val="003110E4"/>
    <w:rsid w:val="00316964"/>
    <w:rsid w:val="00346C4D"/>
    <w:rsid w:val="003627F7"/>
    <w:rsid w:val="0038423C"/>
    <w:rsid w:val="003A1EFE"/>
    <w:rsid w:val="003A2C81"/>
    <w:rsid w:val="003D443B"/>
    <w:rsid w:val="003E266A"/>
    <w:rsid w:val="003E34A4"/>
    <w:rsid w:val="003F04E6"/>
    <w:rsid w:val="003F5F01"/>
    <w:rsid w:val="00467DE8"/>
    <w:rsid w:val="00474892"/>
    <w:rsid w:val="004C62C6"/>
    <w:rsid w:val="004F7074"/>
    <w:rsid w:val="00502A42"/>
    <w:rsid w:val="00507F26"/>
    <w:rsid w:val="005450B2"/>
    <w:rsid w:val="005930AB"/>
    <w:rsid w:val="005C55A5"/>
    <w:rsid w:val="005D6A52"/>
    <w:rsid w:val="005E0D3F"/>
    <w:rsid w:val="005E5B0E"/>
    <w:rsid w:val="005F1199"/>
    <w:rsid w:val="005F567D"/>
    <w:rsid w:val="00635F16"/>
    <w:rsid w:val="006420C4"/>
    <w:rsid w:val="00647DCE"/>
    <w:rsid w:val="006537EA"/>
    <w:rsid w:val="00682A9F"/>
    <w:rsid w:val="00695066"/>
    <w:rsid w:val="006B0D75"/>
    <w:rsid w:val="006D72F0"/>
    <w:rsid w:val="006F74E4"/>
    <w:rsid w:val="0070564E"/>
    <w:rsid w:val="00744D3F"/>
    <w:rsid w:val="007D2C9D"/>
    <w:rsid w:val="007E3A07"/>
    <w:rsid w:val="007F255E"/>
    <w:rsid w:val="0080503F"/>
    <w:rsid w:val="00843409"/>
    <w:rsid w:val="00845D57"/>
    <w:rsid w:val="00854AA8"/>
    <w:rsid w:val="008751A4"/>
    <w:rsid w:val="008B31A9"/>
    <w:rsid w:val="008E4F2C"/>
    <w:rsid w:val="00902878"/>
    <w:rsid w:val="00931C2D"/>
    <w:rsid w:val="0093467A"/>
    <w:rsid w:val="0097070E"/>
    <w:rsid w:val="00985E87"/>
    <w:rsid w:val="00986E46"/>
    <w:rsid w:val="009C5317"/>
    <w:rsid w:val="009D0310"/>
    <w:rsid w:val="009D353B"/>
    <w:rsid w:val="009D7073"/>
    <w:rsid w:val="009E25C8"/>
    <w:rsid w:val="009E3336"/>
    <w:rsid w:val="009E4B25"/>
    <w:rsid w:val="00A02785"/>
    <w:rsid w:val="00A0410F"/>
    <w:rsid w:val="00A11A16"/>
    <w:rsid w:val="00A31452"/>
    <w:rsid w:val="00A64F60"/>
    <w:rsid w:val="00A7495E"/>
    <w:rsid w:val="00A8176F"/>
    <w:rsid w:val="00A91867"/>
    <w:rsid w:val="00AE6E9F"/>
    <w:rsid w:val="00AF5E79"/>
    <w:rsid w:val="00B064E3"/>
    <w:rsid w:val="00B419FC"/>
    <w:rsid w:val="00B824DF"/>
    <w:rsid w:val="00B83EE2"/>
    <w:rsid w:val="00B97D5E"/>
    <w:rsid w:val="00BA53EC"/>
    <w:rsid w:val="00BD0E47"/>
    <w:rsid w:val="00BE3678"/>
    <w:rsid w:val="00C1532D"/>
    <w:rsid w:val="00C50CFC"/>
    <w:rsid w:val="00C7122A"/>
    <w:rsid w:val="00C740E2"/>
    <w:rsid w:val="00C7590D"/>
    <w:rsid w:val="00C777BC"/>
    <w:rsid w:val="00CB7D16"/>
    <w:rsid w:val="00CC098B"/>
    <w:rsid w:val="00CD1E42"/>
    <w:rsid w:val="00CD547F"/>
    <w:rsid w:val="00CF0C97"/>
    <w:rsid w:val="00D02B62"/>
    <w:rsid w:val="00D1680E"/>
    <w:rsid w:val="00D3765C"/>
    <w:rsid w:val="00D42CC9"/>
    <w:rsid w:val="00D47E41"/>
    <w:rsid w:val="00D510AF"/>
    <w:rsid w:val="00D628A2"/>
    <w:rsid w:val="00D64ED4"/>
    <w:rsid w:val="00DA531A"/>
    <w:rsid w:val="00DA7873"/>
    <w:rsid w:val="00DC231D"/>
    <w:rsid w:val="00DD5B1B"/>
    <w:rsid w:val="00DE1605"/>
    <w:rsid w:val="00E34194"/>
    <w:rsid w:val="00E63831"/>
    <w:rsid w:val="00E90E05"/>
    <w:rsid w:val="00EC414D"/>
    <w:rsid w:val="00F1481E"/>
    <w:rsid w:val="00F17EDD"/>
    <w:rsid w:val="00F201E6"/>
    <w:rsid w:val="00F22955"/>
    <w:rsid w:val="00F60D7D"/>
    <w:rsid w:val="00F7792A"/>
    <w:rsid w:val="00FA08E5"/>
    <w:rsid w:val="00FC7475"/>
    <w:rsid w:val="00FF3294"/>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5445C9"/>
  <w15:chartTrackingRefBased/>
  <w15:docId w15:val="{AC034E4C-96AE-4B58-AF12-E4C8D3B7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lvm 1,1Заголовок 1,lvm 5"/>
    <w:basedOn w:val="a1"/>
    <w:next w:val="a1"/>
    <w:link w:val="11"/>
    <w:uiPriority w:val="9"/>
    <w:qFormat/>
    <w:rsid w:val="002E6B9C"/>
    <w:pPr>
      <w:keepNext/>
      <w:suppressAutoHyphens w:val="0"/>
      <w:spacing w:before="240" w:after="60" w:line="276" w:lineRule="auto"/>
      <w:outlineLvl w:val="0"/>
    </w:pPr>
    <w:rPr>
      <w:rFonts w:ascii="Cambria" w:hAnsi="Cambria"/>
      <w:b/>
      <w:bCs/>
      <w:kern w:val="32"/>
      <w:sz w:val="32"/>
      <w:szCs w:val="32"/>
      <w:lang w:eastAsia="en-US"/>
    </w:rPr>
  </w:style>
  <w:style w:type="paragraph" w:styleId="20">
    <w:name w:val="heading 2"/>
    <w:aliases w:val="lvm 2, Знак2, Знак2 Знак,Знак2,Знак2 Знак,H2,contract,h2,2,Numbered text 3,H21,H22,H23,H24,H211,H25,H212,H221,H231,H241,H2111,H26,H213,H222,H232,H242,H2112,H27,H214,H28,H29,H210,H215,H216,H217,H218,H219,H220,H2110,H223,H2113,H224,H225,H226"/>
    <w:basedOn w:val="a1"/>
    <w:next w:val="a1"/>
    <w:link w:val="21"/>
    <w:uiPriority w:val="9"/>
    <w:qFormat/>
    <w:pPr>
      <w:keepNext/>
      <w:numPr>
        <w:ilvl w:val="1"/>
        <w:numId w:val="1"/>
      </w:numPr>
      <w:jc w:val="center"/>
      <w:outlineLvl w:val="1"/>
    </w:pPr>
    <w:rPr>
      <w:b/>
      <w:sz w:val="48"/>
      <w:szCs w:val="20"/>
    </w:rPr>
  </w:style>
  <w:style w:type="paragraph" w:styleId="31">
    <w:name w:val="heading 3"/>
    <w:aliases w:val="lvm 3,lvm 3.,ВВЕДЕНИЕ, Знак, Знак3, Знак3 Знак,Знак3,Знак3 Знак"/>
    <w:basedOn w:val="a1"/>
    <w:next w:val="a1"/>
    <w:link w:val="32"/>
    <w:uiPriority w:val="9"/>
    <w:unhideWhenUsed/>
    <w:qFormat/>
    <w:rsid w:val="00D3765C"/>
    <w:pPr>
      <w:keepNext/>
      <w:spacing w:before="240" w:after="60"/>
      <w:outlineLvl w:val="2"/>
    </w:pPr>
    <w:rPr>
      <w:rFonts w:ascii="Calibri Light" w:hAnsi="Calibri Light"/>
      <w:b/>
      <w:bCs/>
      <w:sz w:val="26"/>
      <w:szCs w:val="26"/>
    </w:rPr>
  </w:style>
  <w:style w:type="paragraph" w:styleId="40">
    <w:name w:val="heading 4"/>
    <w:basedOn w:val="a1"/>
    <w:next w:val="a1"/>
    <w:link w:val="41"/>
    <w:uiPriority w:val="9"/>
    <w:unhideWhenUsed/>
    <w:qFormat/>
    <w:rsid w:val="002E6B9C"/>
    <w:pPr>
      <w:keepNext/>
      <w:suppressAutoHyphens w:val="0"/>
      <w:spacing w:before="240" w:after="60"/>
      <w:outlineLvl w:val="3"/>
    </w:pPr>
    <w:rPr>
      <w:rFonts w:ascii="Calibri" w:hAnsi="Calibri"/>
      <w:b/>
      <w:bCs/>
      <w:sz w:val="28"/>
      <w:szCs w:val="28"/>
      <w:lang w:eastAsia="ru-RU"/>
    </w:rPr>
  </w:style>
  <w:style w:type="paragraph" w:styleId="5">
    <w:name w:val="heading 5"/>
    <w:basedOn w:val="a1"/>
    <w:next w:val="a1"/>
    <w:link w:val="50"/>
    <w:uiPriority w:val="9"/>
    <w:unhideWhenUsed/>
    <w:qFormat/>
    <w:rsid w:val="002E6B9C"/>
    <w:pPr>
      <w:keepNext/>
      <w:keepLines/>
      <w:suppressAutoHyphens w:val="0"/>
      <w:spacing w:before="200"/>
      <w:outlineLvl w:val="4"/>
    </w:pPr>
    <w:rPr>
      <w:rFonts w:ascii="Cambria" w:hAnsi="Cambria"/>
      <w:color w:val="243F60"/>
      <w:szCs w:val="22"/>
      <w:lang w:eastAsia="en-US"/>
    </w:rPr>
  </w:style>
  <w:style w:type="paragraph" w:styleId="6">
    <w:name w:val="heading 6"/>
    <w:aliases w:val="lvm6"/>
    <w:basedOn w:val="a1"/>
    <w:next w:val="a1"/>
    <w:link w:val="60"/>
    <w:uiPriority w:val="9"/>
    <w:qFormat/>
    <w:rsid w:val="002E6B9C"/>
    <w:pPr>
      <w:keepNext/>
      <w:tabs>
        <w:tab w:val="num" w:pos="1152"/>
      </w:tabs>
      <w:suppressAutoHyphens w:val="0"/>
      <w:spacing w:line="360" w:lineRule="auto"/>
      <w:ind w:left="1152" w:hanging="1152"/>
      <w:jc w:val="center"/>
      <w:outlineLvl w:val="5"/>
    </w:pPr>
    <w:rPr>
      <w:rFonts w:ascii="Arial" w:hAnsi="Arial"/>
      <w:b/>
      <w:sz w:val="36"/>
      <w:szCs w:val="20"/>
      <w:lang w:eastAsia="en-US"/>
    </w:rPr>
  </w:style>
  <w:style w:type="paragraph" w:styleId="7">
    <w:name w:val="heading 7"/>
    <w:basedOn w:val="a1"/>
    <w:next w:val="a1"/>
    <w:uiPriority w:val="9"/>
    <w:qFormat/>
    <w:pPr>
      <w:numPr>
        <w:ilvl w:val="6"/>
        <w:numId w:val="1"/>
      </w:numPr>
      <w:spacing w:before="240" w:after="60"/>
      <w:outlineLvl w:val="6"/>
    </w:pPr>
    <w:rPr>
      <w:rFonts w:ascii="Calibri" w:hAnsi="Calibri"/>
    </w:rPr>
  </w:style>
  <w:style w:type="paragraph" w:styleId="8">
    <w:name w:val="heading 8"/>
    <w:basedOn w:val="a1"/>
    <w:next w:val="a1"/>
    <w:link w:val="80"/>
    <w:uiPriority w:val="9"/>
    <w:qFormat/>
    <w:rsid w:val="002E6B9C"/>
    <w:pPr>
      <w:tabs>
        <w:tab w:val="num" w:pos="1440"/>
      </w:tabs>
      <w:suppressAutoHyphens w:val="0"/>
      <w:spacing w:before="240" w:after="60"/>
      <w:ind w:left="1440" w:hanging="1440"/>
      <w:outlineLvl w:val="7"/>
    </w:pPr>
    <w:rPr>
      <w:rFonts w:ascii="Arial" w:hAnsi="Arial"/>
      <w:i/>
      <w:iCs/>
      <w:lang w:eastAsia="en-US"/>
    </w:rPr>
  </w:style>
  <w:style w:type="paragraph" w:styleId="9">
    <w:name w:val="heading 9"/>
    <w:basedOn w:val="a1"/>
    <w:next w:val="a1"/>
    <w:link w:val="90"/>
    <w:uiPriority w:val="9"/>
    <w:qFormat/>
    <w:rsid w:val="002E6B9C"/>
    <w:pPr>
      <w:tabs>
        <w:tab w:val="num" w:pos="1584"/>
      </w:tabs>
      <w:suppressAutoHyphens w:val="0"/>
      <w:spacing w:before="240" w:after="60"/>
      <w:ind w:left="1584" w:hanging="1584"/>
      <w:outlineLvl w:val="8"/>
    </w:pPr>
    <w:rPr>
      <w:rFonts w:ascii="Arial" w:hAnsi="Arial" w:cs="Arial"/>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
  </w:style>
  <w:style w:type="character" w:customStyle="1" w:styleId="22">
    <w:name w:val="Основной текст 2 Знак"/>
    <w:link w:val="23"/>
    <w:rPr>
      <w:sz w:val="28"/>
      <w:lang w:val="ru-RU" w:bidi="ar-SA"/>
    </w:rPr>
  </w:style>
  <w:style w:type="character" w:customStyle="1" w:styleId="a5">
    <w:name w:val="Основной текст Знак"/>
    <w:aliases w:val="Elina leipäteksti Знак,Text1 Знак,Body single Знак,bt Знак"/>
    <w:rPr>
      <w:sz w:val="24"/>
      <w:szCs w:val="24"/>
    </w:rPr>
  </w:style>
  <w:style w:type="character" w:customStyle="1" w:styleId="a6">
    <w:name w:val="Текст выноски Знак"/>
    <w:uiPriority w:val="99"/>
    <w:rPr>
      <w:rFonts w:ascii="Tahoma" w:hAnsi="Tahoma" w:cs="Tahoma"/>
      <w:sz w:val="16"/>
      <w:szCs w:val="16"/>
    </w:rPr>
  </w:style>
  <w:style w:type="character" w:customStyle="1" w:styleId="a7">
    <w:name w:val="Верхний колонтитул Знак"/>
    <w:aliases w:val="ВерхКолонтитул Знак"/>
    <w:uiPriority w:val="99"/>
    <w:rPr>
      <w:sz w:val="24"/>
      <w:szCs w:val="24"/>
    </w:rPr>
  </w:style>
  <w:style w:type="character" w:customStyle="1" w:styleId="a8">
    <w:name w:val="Нижний колонтитул Знак"/>
    <w:uiPriority w:val="99"/>
    <w:rPr>
      <w:sz w:val="24"/>
      <w:szCs w:val="24"/>
    </w:rPr>
  </w:style>
  <w:style w:type="character" w:customStyle="1" w:styleId="70">
    <w:name w:val="Заголовок 7 Знак"/>
    <w:uiPriority w:val="9"/>
    <w:rPr>
      <w:rFonts w:ascii="Calibri" w:eastAsia="Times New Roman" w:hAnsi="Calibri" w:cs="Times New Roman"/>
      <w:sz w:val="24"/>
      <w:szCs w:val="24"/>
    </w:rPr>
  </w:style>
  <w:style w:type="character" w:customStyle="1" w:styleId="13">
    <w:name w:val="Знак сноски1"/>
    <w:rPr>
      <w:vertAlign w:val="superscript"/>
    </w:rPr>
  </w:style>
  <w:style w:type="character" w:customStyle="1" w:styleId="a9">
    <w:name w:val="Символ сноски"/>
  </w:style>
  <w:style w:type="character" w:styleId="aa">
    <w:name w:val="footnote reference"/>
    <w:aliases w:val="Знак сноски-FN,Знак сноски 1"/>
    <w:uiPriority w:val="99"/>
    <w:rPr>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endnote reference"/>
    <w:uiPriority w:val="99"/>
    <w:rPr>
      <w:vertAlign w:val="superscript"/>
    </w:rPr>
  </w:style>
  <w:style w:type="paragraph" w:customStyle="1" w:styleId="14">
    <w:name w:val="Заголовок1"/>
    <w:basedOn w:val="a1"/>
    <w:next w:val="ad"/>
    <w:qFormat/>
    <w:pPr>
      <w:keepNext/>
      <w:spacing w:before="240" w:after="120"/>
    </w:pPr>
    <w:rPr>
      <w:rFonts w:ascii="Arial" w:eastAsia="Droid Sans Fallback" w:hAnsi="Arial" w:cs="FreeSans"/>
      <w:sz w:val="28"/>
      <w:szCs w:val="28"/>
    </w:rPr>
  </w:style>
  <w:style w:type="paragraph" w:styleId="ad">
    <w:name w:val="Body Text"/>
    <w:aliases w:val="Elina leipäteksti,Text1,Body single,bt"/>
    <w:basedOn w:val="a1"/>
    <w:qFormat/>
    <w:pPr>
      <w:spacing w:after="120"/>
    </w:pPr>
  </w:style>
  <w:style w:type="paragraph" w:styleId="ae">
    <w:name w:val="List"/>
    <w:basedOn w:val="ad"/>
    <w:rPr>
      <w:rFonts w:cs="FreeSans"/>
    </w:rPr>
  </w:style>
  <w:style w:type="paragraph" w:styleId="af">
    <w:name w:val="caption"/>
    <w:aliases w:val="Рисунок,Название объекта_рисунок"/>
    <w:basedOn w:val="a1"/>
    <w:qFormat/>
    <w:pPr>
      <w:suppressLineNumbers/>
      <w:spacing w:before="120" w:after="120"/>
    </w:pPr>
    <w:rPr>
      <w:rFonts w:cs="FreeSans"/>
      <w:i/>
      <w:iCs/>
    </w:rPr>
  </w:style>
  <w:style w:type="paragraph" w:customStyle="1" w:styleId="15">
    <w:name w:val="Указатель1"/>
    <w:basedOn w:val="a1"/>
    <w:pPr>
      <w:suppressLineNumbers/>
    </w:pPr>
    <w:rPr>
      <w:rFonts w:cs="FreeSans"/>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0">
    <w:name w:val="Body Text Indent"/>
    <w:aliases w:val="Мой Заголовок 1,Основной текст 1"/>
    <w:basedOn w:val="a1"/>
    <w:link w:val="af1"/>
    <w:pPr>
      <w:ind w:firstLine="709"/>
      <w:jc w:val="both"/>
    </w:pPr>
    <w:rPr>
      <w:sz w:val="28"/>
      <w:szCs w:val="20"/>
    </w:rPr>
  </w:style>
  <w:style w:type="paragraph" w:customStyle="1" w:styleId="210">
    <w:name w:val="Основной текст 21"/>
    <w:basedOn w:val="a1"/>
    <w:pPr>
      <w:jc w:val="both"/>
    </w:pPr>
    <w:rPr>
      <w:sz w:val="28"/>
      <w:szCs w:val="20"/>
    </w:rPr>
  </w:style>
  <w:style w:type="paragraph" w:styleId="af2">
    <w:name w:val="Balloon Text"/>
    <w:basedOn w:val="a1"/>
    <w:uiPriority w:val="99"/>
    <w:rPr>
      <w:rFonts w:ascii="Tahoma" w:hAnsi="Tahoma" w:cs="Tahoma"/>
      <w:sz w:val="16"/>
      <w:szCs w:val="16"/>
    </w:rPr>
  </w:style>
  <w:style w:type="paragraph" w:customStyle="1" w:styleId="ConsNormal">
    <w:name w:val="ConsNormal"/>
    <w:pPr>
      <w:widowControl w:val="0"/>
      <w:suppressAutoHyphens/>
      <w:autoSpaceDE w:val="0"/>
      <w:ind w:right="19772" w:firstLine="720"/>
    </w:pPr>
    <w:rPr>
      <w:rFonts w:ascii="Arial" w:hAnsi="Arial" w:cs="Arial"/>
      <w:sz w:val="40"/>
      <w:szCs w:val="40"/>
      <w:lang w:eastAsia="zh-CN"/>
    </w:rPr>
  </w:style>
  <w:style w:type="paragraph" w:styleId="af3">
    <w:name w:val="header"/>
    <w:aliases w:val="ВерхКолонтитул"/>
    <w:basedOn w:val="a1"/>
    <w:uiPriority w:val="99"/>
    <w:pPr>
      <w:tabs>
        <w:tab w:val="center" w:pos="4677"/>
        <w:tab w:val="right" w:pos="9355"/>
      </w:tabs>
    </w:pPr>
  </w:style>
  <w:style w:type="paragraph" w:styleId="af4">
    <w:name w:val="footer"/>
    <w:basedOn w:val="a1"/>
    <w:uiPriority w:val="99"/>
    <w:pPr>
      <w:tabs>
        <w:tab w:val="center" w:pos="4677"/>
        <w:tab w:val="right" w:pos="9355"/>
      </w:tabs>
    </w:pPr>
  </w:style>
  <w:style w:type="paragraph" w:customStyle="1" w:styleId="af5">
    <w:name w:val="Содержимое врезки"/>
    <w:basedOn w:val="a1"/>
  </w:style>
  <w:style w:type="paragraph" w:customStyle="1" w:styleId="af6">
    <w:name w:val="Содержимое таблицы"/>
    <w:basedOn w:val="a1"/>
    <w:pPr>
      <w:suppressLineNumbers/>
    </w:pPr>
  </w:style>
  <w:style w:type="paragraph" w:customStyle="1" w:styleId="af7">
    <w:name w:val="Заголовок таблицы"/>
    <w:basedOn w:val="af6"/>
    <w:pPr>
      <w:jc w:val="center"/>
    </w:pPr>
    <w:rPr>
      <w:b/>
      <w:bCs/>
    </w:rPr>
  </w:style>
  <w:style w:type="paragraph" w:customStyle="1" w:styleId="Default">
    <w:name w:val="Default"/>
    <w:pPr>
      <w:suppressAutoHyphens/>
      <w:autoSpaceDE w:val="0"/>
    </w:pPr>
    <w:rPr>
      <w:rFonts w:eastAsia="Calibri"/>
      <w:color w:val="000000"/>
      <w:sz w:val="24"/>
      <w:szCs w:val="24"/>
      <w:lang w:eastAsia="zh-CN"/>
    </w:rPr>
  </w:style>
  <w:style w:type="paragraph" w:styleId="a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9"/>
    <w:uiPriority w:val="99"/>
    <w:pPr>
      <w:suppressLineNumbers/>
      <w:ind w:left="339" w:hanging="339"/>
    </w:pPr>
    <w:rPr>
      <w:sz w:val="20"/>
      <w:szCs w:val="20"/>
    </w:rPr>
  </w:style>
  <w:style w:type="paragraph" w:styleId="afa">
    <w:name w:val="No Spacing"/>
    <w:basedOn w:val="a1"/>
    <w:link w:val="afb"/>
    <w:uiPriority w:val="1"/>
    <w:qFormat/>
    <w:rPr>
      <w:rFonts w:ascii="Calibri" w:hAnsi="Calibri"/>
      <w:lang w:val="en-US" w:bidi="en-US"/>
    </w:rPr>
  </w:style>
  <w:style w:type="character" w:customStyle="1" w:styleId="FontStyle37">
    <w:name w:val="Font Style37"/>
    <w:uiPriority w:val="99"/>
    <w:rsid w:val="00CF0C97"/>
    <w:rPr>
      <w:rFonts w:ascii="Arial" w:hAnsi="Arial" w:cs="Arial" w:hint="default"/>
      <w:sz w:val="20"/>
      <w:szCs w:val="20"/>
    </w:rPr>
  </w:style>
  <w:style w:type="character" w:customStyle="1" w:styleId="32">
    <w:name w:val="Заголовок 3 Знак"/>
    <w:aliases w:val="lvm 3 Знак,lvm 3. Знак,ВВЕДЕНИЕ Знак, Знак Знак, Знак3 Знак1, Знак3 Знак Знак,Знак3 Знак1,Знак3 Знак Знак"/>
    <w:link w:val="31"/>
    <w:uiPriority w:val="9"/>
    <w:rsid w:val="00D3765C"/>
    <w:rPr>
      <w:rFonts w:ascii="Calibri Light" w:eastAsia="Times New Roman" w:hAnsi="Calibri Light" w:cs="Times New Roman"/>
      <w:b/>
      <w:bCs/>
      <w:sz w:val="26"/>
      <w:szCs w:val="26"/>
      <w:lang w:eastAsia="zh-CN"/>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E6B9C"/>
    <w:rPr>
      <w:rFonts w:ascii="Cambria" w:hAnsi="Cambria"/>
      <w:b/>
      <w:bCs/>
      <w:kern w:val="32"/>
      <w:sz w:val="32"/>
      <w:szCs w:val="32"/>
      <w:lang w:eastAsia="en-US"/>
    </w:rPr>
  </w:style>
  <w:style w:type="character" w:customStyle="1" w:styleId="41">
    <w:name w:val="Заголовок 4 Знак"/>
    <w:link w:val="40"/>
    <w:uiPriority w:val="9"/>
    <w:rsid w:val="002E6B9C"/>
    <w:rPr>
      <w:rFonts w:ascii="Calibri" w:hAnsi="Calibri"/>
      <w:b/>
      <w:bCs/>
      <w:sz w:val="28"/>
      <w:szCs w:val="28"/>
    </w:rPr>
  </w:style>
  <w:style w:type="character" w:customStyle="1" w:styleId="50">
    <w:name w:val="Заголовок 5 Знак"/>
    <w:link w:val="5"/>
    <w:uiPriority w:val="9"/>
    <w:rsid w:val="002E6B9C"/>
    <w:rPr>
      <w:rFonts w:ascii="Cambria" w:hAnsi="Cambria"/>
      <w:color w:val="243F60"/>
      <w:sz w:val="24"/>
      <w:szCs w:val="22"/>
      <w:lang w:eastAsia="en-US"/>
    </w:rPr>
  </w:style>
  <w:style w:type="character" w:customStyle="1" w:styleId="60">
    <w:name w:val="Заголовок 6 Знак"/>
    <w:aliases w:val="lvm6 Знак"/>
    <w:link w:val="6"/>
    <w:uiPriority w:val="9"/>
    <w:rsid w:val="002E6B9C"/>
    <w:rPr>
      <w:rFonts w:ascii="Arial" w:hAnsi="Arial"/>
      <w:b/>
      <w:sz w:val="36"/>
      <w:lang w:eastAsia="en-US"/>
    </w:rPr>
  </w:style>
  <w:style w:type="character" w:customStyle="1" w:styleId="80">
    <w:name w:val="Заголовок 8 Знак"/>
    <w:link w:val="8"/>
    <w:uiPriority w:val="9"/>
    <w:rsid w:val="002E6B9C"/>
    <w:rPr>
      <w:rFonts w:ascii="Arial" w:hAnsi="Arial"/>
      <w:i/>
      <w:iCs/>
      <w:sz w:val="24"/>
      <w:szCs w:val="24"/>
      <w:lang w:eastAsia="en-US"/>
    </w:rPr>
  </w:style>
  <w:style w:type="character" w:customStyle="1" w:styleId="90">
    <w:name w:val="Заголовок 9 Знак"/>
    <w:link w:val="9"/>
    <w:uiPriority w:val="9"/>
    <w:rsid w:val="002E6B9C"/>
    <w:rPr>
      <w:rFonts w:ascii="Arial" w:hAnsi="Arial" w:cs="Arial"/>
      <w:sz w:val="22"/>
      <w:szCs w:val="22"/>
      <w:lang w:eastAsia="en-US"/>
    </w:rPr>
  </w:style>
  <w:style w:type="paragraph" w:customStyle="1" w:styleId="16">
    <w:name w:val="Обычный1"/>
    <w:uiPriority w:val="99"/>
    <w:rsid w:val="002E6B9C"/>
    <w:pPr>
      <w:widowControl w:val="0"/>
      <w:suppressAutoHyphens/>
      <w:overflowPunct w:val="0"/>
      <w:autoSpaceDE w:val="0"/>
    </w:pPr>
    <w:rPr>
      <w:lang w:eastAsia="ar-SA"/>
    </w:rPr>
  </w:style>
  <w:style w:type="paragraph" w:customStyle="1" w:styleId="17">
    <w:name w:val="Основной текст с отступом1"/>
    <w:basedOn w:val="a1"/>
    <w:uiPriority w:val="99"/>
    <w:rsid w:val="002E6B9C"/>
    <w:pPr>
      <w:widowControl w:val="0"/>
      <w:tabs>
        <w:tab w:val="left" w:pos="3600"/>
      </w:tabs>
      <w:overflowPunct w:val="0"/>
      <w:autoSpaceDE w:val="0"/>
      <w:ind w:left="3600" w:hanging="2700"/>
    </w:pPr>
    <w:rPr>
      <w:sz w:val="28"/>
      <w:szCs w:val="20"/>
      <w:lang w:eastAsia="ar-SA"/>
    </w:rPr>
  </w:style>
  <w:style w:type="character" w:styleId="afc">
    <w:name w:val="page number"/>
    <w:rsid w:val="002E6B9C"/>
    <w:rPr>
      <w:rFonts w:cs="Times New Roman"/>
    </w:rPr>
  </w:style>
  <w:style w:type="character" w:customStyle="1" w:styleId="a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8"/>
    <w:uiPriority w:val="99"/>
    <w:locked/>
    <w:rsid w:val="002E6B9C"/>
    <w:rPr>
      <w:lang w:eastAsia="zh-CN"/>
    </w:rPr>
  </w:style>
  <w:style w:type="table" w:styleId="afd">
    <w:name w:val="Table Grid"/>
    <w:basedOn w:val="a3"/>
    <w:uiPriority w:val="59"/>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Абзац списка основной,List Paragraph2,ПАРАГРАФ,Нумерация,список 1"/>
    <w:basedOn w:val="a1"/>
    <w:link w:val="aff"/>
    <w:uiPriority w:val="34"/>
    <w:qFormat/>
    <w:rsid w:val="002E6B9C"/>
    <w:pPr>
      <w:suppressAutoHyphens w:val="0"/>
      <w:ind w:left="720"/>
      <w:contextualSpacing/>
    </w:pPr>
    <w:rPr>
      <w:lang w:eastAsia="ru-RU"/>
    </w:rPr>
  </w:style>
  <w:style w:type="paragraph" w:styleId="aff0">
    <w:name w:val="Document Map"/>
    <w:basedOn w:val="a1"/>
    <w:link w:val="aff1"/>
    <w:semiHidden/>
    <w:rsid w:val="002E6B9C"/>
    <w:pPr>
      <w:shd w:val="clear" w:color="auto" w:fill="000080"/>
      <w:suppressAutoHyphens w:val="0"/>
    </w:pPr>
    <w:rPr>
      <w:rFonts w:ascii="Tahoma" w:hAnsi="Tahoma" w:cs="Tahoma"/>
      <w:sz w:val="20"/>
      <w:szCs w:val="20"/>
      <w:lang w:eastAsia="ru-RU"/>
    </w:rPr>
  </w:style>
  <w:style w:type="character" w:customStyle="1" w:styleId="aff1">
    <w:name w:val="Схема документа Знак"/>
    <w:link w:val="aff0"/>
    <w:semiHidden/>
    <w:rsid w:val="002E6B9C"/>
    <w:rPr>
      <w:rFonts w:ascii="Tahoma" w:hAnsi="Tahoma" w:cs="Tahoma"/>
      <w:shd w:val="clear" w:color="auto" w:fill="000080"/>
    </w:rPr>
  </w:style>
  <w:style w:type="character" w:styleId="aff2">
    <w:name w:val="Hyperlink"/>
    <w:uiPriority w:val="99"/>
    <w:unhideWhenUsed/>
    <w:rsid w:val="002E6B9C"/>
    <w:rPr>
      <w:color w:val="0000FF"/>
      <w:u w:val="single"/>
    </w:rPr>
  </w:style>
  <w:style w:type="table" w:customStyle="1" w:styleId="18">
    <w:name w:val="Сетка таблицы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Знак21 Знак1"/>
    <w:uiPriority w:val="99"/>
    <w:rsid w:val="002E6B9C"/>
    <w:rPr>
      <w:sz w:val="20"/>
      <w:szCs w:val="20"/>
    </w:rPr>
  </w:style>
  <w:style w:type="paragraph" w:customStyle="1" w:styleId="ConsPlusNormal">
    <w:name w:val="ConsPlusNormal"/>
    <w:rsid w:val="002E6B9C"/>
    <w:pPr>
      <w:widowControl w:val="0"/>
      <w:autoSpaceDE w:val="0"/>
      <w:autoSpaceDN w:val="0"/>
    </w:pPr>
    <w:rPr>
      <w:sz w:val="24"/>
    </w:rPr>
  </w:style>
  <w:style w:type="paragraph" w:styleId="aff3">
    <w:name w:val="TOC Heading"/>
    <w:basedOn w:val="10"/>
    <w:next w:val="a1"/>
    <w:uiPriority w:val="39"/>
    <w:unhideWhenUsed/>
    <w:qFormat/>
    <w:rsid w:val="002E6B9C"/>
    <w:pPr>
      <w:keepLines/>
      <w:spacing w:before="480" w:after="0"/>
      <w:outlineLvl w:val="9"/>
    </w:pPr>
    <w:rPr>
      <w:color w:val="365F91"/>
      <w:kern w:val="0"/>
      <w:sz w:val="28"/>
      <w:szCs w:val="28"/>
      <w:lang w:eastAsia="ru-RU"/>
    </w:rPr>
  </w:style>
  <w:style w:type="paragraph" w:styleId="1a">
    <w:name w:val="toc 1"/>
    <w:basedOn w:val="a1"/>
    <w:next w:val="a1"/>
    <w:autoRedefine/>
    <w:uiPriority w:val="39"/>
    <w:qFormat/>
    <w:rsid w:val="002E6B9C"/>
    <w:pPr>
      <w:tabs>
        <w:tab w:val="right" w:leader="dot" w:pos="9345"/>
      </w:tabs>
      <w:suppressAutoHyphens w:val="0"/>
      <w:spacing w:before="360"/>
    </w:pPr>
    <w:rPr>
      <w:rFonts w:ascii="Calibri" w:hAnsi="Calibri"/>
      <w:bCs/>
      <w:caps/>
      <w:noProof/>
      <w:spacing w:val="15"/>
      <w:lang w:eastAsia="ru-RU"/>
    </w:rPr>
  </w:style>
  <w:style w:type="paragraph" w:styleId="34">
    <w:name w:val="toc 3"/>
    <w:basedOn w:val="a1"/>
    <w:next w:val="a1"/>
    <w:autoRedefine/>
    <w:uiPriority w:val="39"/>
    <w:qFormat/>
    <w:rsid w:val="002E6B9C"/>
    <w:pPr>
      <w:tabs>
        <w:tab w:val="right" w:leader="dot" w:pos="9345"/>
      </w:tabs>
      <w:suppressAutoHyphens w:val="0"/>
      <w:spacing w:before="120" w:after="120"/>
      <w:ind w:left="240"/>
    </w:pPr>
    <w:rPr>
      <w:rFonts w:ascii="Calibri" w:hAnsi="Calibri" w:cs="Calibri"/>
      <w:caps/>
      <w:noProof/>
      <w:spacing w:val="15"/>
      <w:sz w:val="20"/>
      <w:szCs w:val="20"/>
      <w:lang w:eastAsia="ru-RU"/>
    </w:rPr>
  </w:style>
  <w:style w:type="paragraph" w:styleId="42">
    <w:name w:val="toc 4"/>
    <w:basedOn w:val="a1"/>
    <w:next w:val="a1"/>
    <w:autoRedefine/>
    <w:uiPriority w:val="39"/>
    <w:rsid w:val="002E6B9C"/>
    <w:pPr>
      <w:suppressAutoHyphens w:val="0"/>
      <w:ind w:left="480"/>
    </w:pPr>
    <w:rPr>
      <w:rFonts w:ascii="Calibri" w:hAnsi="Calibri" w:cs="Calibri"/>
      <w:sz w:val="20"/>
      <w:szCs w:val="20"/>
      <w:lang w:eastAsia="ru-RU"/>
    </w:rPr>
  </w:style>
  <w:style w:type="paragraph" w:styleId="25">
    <w:name w:val="toc 2"/>
    <w:basedOn w:val="a1"/>
    <w:next w:val="a1"/>
    <w:autoRedefine/>
    <w:uiPriority w:val="39"/>
    <w:unhideWhenUsed/>
    <w:qFormat/>
    <w:rsid w:val="002E6B9C"/>
    <w:pPr>
      <w:suppressAutoHyphens w:val="0"/>
      <w:spacing w:before="240"/>
    </w:pPr>
    <w:rPr>
      <w:rFonts w:ascii="Calibri" w:hAnsi="Calibri" w:cs="Calibri"/>
      <w:b/>
      <w:bCs/>
      <w:sz w:val="20"/>
      <w:szCs w:val="20"/>
      <w:lang w:eastAsia="ru-RU"/>
    </w:rPr>
  </w:style>
  <w:style w:type="paragraph" w:styleId="51">
    <w:name w:val="toc 5"/>
    <w:basedOn w:val="a1"/>
    <w:next w:val="a1"/>
    <w:autoRedefine/>
    <w:uiPriority w:val="39"/>
    <w:rsid w:val="002E6B9C"/>
    <w:pPr>
      <w:suppressAutoHyphens w:val="0"/>
      <w:ind w:left="720"/>
    </w:pPr>
    <w:rPr>
      <w:rFonts w:ascii="Calibri" w:hAnsi="Calibri" w:cs="Calibri"/>
      <w:sz w:val="20"/>
      <w:szCs w:val="20"/>
      <w:lang w:eastAsia="ru-RU"/>
    </w:rPr>
  </w:style>
  <w:style w:type="paragraph" w:styleId="61">
    <w:name w:val="toc 6"/>
    <w:basedOn w:val="a1"/>
    <w:next w:val="a1"/>
    <w:autoRedefine/>
    <w:uiPriority w:val="39"/>
    <w:rsid w:val="002E6B9C"/>
    <w:pPr>
      <w:suppressAutoHyphens w:val="0"/>
      <w:ind w:left="960"/>
    </w:pPr>
    <w:rPr>
      <w:rFonts w:ascii="Calibri" w:hAnsi="Calibri" w:cs="Calibri"/>
      <w:sz w:val="20"/>
      <w:szCs w:val="20"/>
      <w:lang w:eastAsia="ru-RU"/>
    </w:rPr>
  </w:style>
  <w:style w:type="paragraph" w:styleId="71">
    <w:name w:val="toc 7"/>
    <w:basedOn w:val="a1"/>
    <w:next w:val="a1"/>
    <w:autoRedefine/>
    <w:uiPriority w:val="39"/>
    <w:rsid w:val="002E6B9C"/>
    <w:pPr>
      <w:suppressAutoHyphens w:val="0"/>
      <w:ind w:left="1200"/>
    </w:pPr>
    <w:rPr>
      <w:rFonts w:ascii="Calibri" w:hAnsi="Calibri" w:cs="Calibri"/>
      <w:sz w:val="20"/>
      <w:szCs w:val="20"/>
      <w:lang w:eastAsia="ru-RU"/>
    </w:rPr>
  </w:style>
  <w:style w:type="paragraph" w:styleId="81">
    <w:name w:val="toc 8"/>
    <w:basedOn w:val="a1"/>
    <w:next w:val="a1"/>
    <w:autoRedefine/>
    <w:uiPriority w:val="39"/>
    <w:rsid w:val="002E6B9C"/>
    <w:pPr>
      <w:suppressAutoHyphens w:val="0"/>
      <w:ind w:left="1440"/>
    </w:pPr>
    <w:rPr>
      <w:rFonts w:ascii="Calibri" w:hAnsi="Calibri" w:cs="Calibri"/>
      <w:sz w:val="20"/>
      <w:szCs w:val="20"/>
      <w:lang w:eastAsia="ru-RU"/>
    </w:rPr>
  </w:style>
  <w:style w:type="paragraph" w:styleId="91">
    <w:name w:val="toc 9"/>
    <w:basedOn w:val="a1"/>
    <w:next w:val="a1"/>
    <w:autoRedefine/>
    <w:uiPriority w:val="39"/>
    <w:rsid w:val="002E6B9C"/>
    <w:pPr>
      <w:suppressAutoHyphens w:val="0"/>
      <w:ind w:left="1680"/>
    </w:pPr>
    <w:rPr>
      <w:rFonts w:ascii="Calibri" w:hAnsi="Calibri" w:cs="Calibri"/>
      <w:sz w:val="20"/>
      <w:szCs w:val="20"/>
      <w:lang w:eastAsia="ru-RU"/>
    </w:rPr>
  </w:style>
  <w:style w:type="character" w:customStyle="1" w:styleId="21">
    <w:name w:val="Заголовок 2 Знак"/>
    <w:aliases w:val="lvm 2 Знак,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
    <w:link w:val="20"/>
    <w:uiPriority w:val="9"/>
    <w:rsid w:val="002E6B9C"/>
    <w:rPr>
      <w:b/>
      <w:sz w:val="48"/>
      <w:lang w:eastAsia="zh-CN"/>
    </w:rPr>
  </w:style>
  <w:style w:type="numbering" w:customStyle="1" w:styleId="1b">
    <w:name w:val="Нет списка1"/>
    <w:next w:val="a4"/>
    <w:uiPriority w:val="99"/>
    <w:semiHidden/>
    <w:unhideWhenUsed/>
    <w:rsid w:val="002E6B9C"/>
  </w:style>
  <w:style w:type="table" w:customStyle="1" w:styleId="43">
    <w:name w:val="Сетка таблицы4"/>
    <w:basedOn w:val="a3"/>
    <w:next w:val="afd"/>
    <w:rsid w:val="002E6B9C"/>
    <w:pPr>
      <w:spacing w:before="20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11"/>
    <w:basedOn w:val="a1"/>
    <w:next w:val="af8"/>
    <w:uiPriority w:val="99"/>
    <w:unhideWhenUsed/>
    <w:rsid w:val="002E6B9C"/>
    <w:pPr>
      <w:suppressAutoHyphens w:val="0"/>
    </w:pPr>
    <w:rPr>
      <w:rFonts w:ascii="Calibri" w:eastAsia="Calibri" w:hAnsi="Calibri"/>
      <w:sz w:val="20"/>
      <w:szCs w:val="20"/>
      <w:lang w:eastAsia="en-US"/>
    </w:rPr>
  </w:style>
  <w:style w:type="paragraph" w:customStyle="1" w:styleId="1c">
    <w:name w:val="Знак1"/>
    <w:basedOn w:val="a1"/>
    <w:rsid w:val="002E6B9C"/>
    <w:pPr>
      <w:suppressAutoHyphens w:val="0"/>
      <w:spacing w:after="160" w:line="240" w:lineRule="exact"/>
    </w:pPr>
    <w:rPr>
      <w:rFonts w:ascii="Verdana" w:hAnsi="Verdana" w:cs="Verdana"/>
      <w:lang w:val="en-US" w:eastAsia="en-US"/>
    </w:rPr>
  </w:style>
  <w:style w:type="character" w:customStyle="1" w:styleId="af1">
    <w:name w:val="Основной текст с отступом Знак"/>
    <w:aliases w:val="Мой Заголовок 1 Знак,Основной текст 1 Знак"/>
    <w:link w:val="af0"/>
    <w:rsid w:val="002E6B9C"/>
    <w:rPr>
      <w:sz w:val="28"/>
      <w:lang w:eastAsia="zh-CN"/>
    </w:rPr>
  </w:style>
  <w:style w:type="character" w:customStyle="1" w:styleId="aff">
    <w:name w:val="Абзац списка Знак"/>
    <w:aliases w:val="Абзац списка основной Знак,List Paragraph2 Знак,ПАРАГРАФ Знак,Нумерация Знак,список 1 Знак"/>
    <w:link w:val="afe"/>
    <w:uiPriority w:val="34"/>
    <w:locked/>
    <w:rsid w:val="002E6B9C"/>
    <w:rPr>
      <w:sz w:val="24"/>
      <w:szCs w:val="24"/>
    </w:rPr>
  </w:style>
  <w:style w:type="table" w:customStyle="1" w:styleId="110">
    <w:name w:val="Сетка таблицы1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3"/>
    <w:next w:val="afd"/>
    <w:uiPriority w:val="59"/>
    <w:rsid w:val="002E6B9C"/>
    <w:pPr>
      <w:ind w:left="96"/>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Знак Знак"/>
    <w:basedOn w:val="a1"/>
    <w:rsid w:val="002E6B9C"/>
    <w:pPr>
      <w:suppressAutoHyphens w:val="0"/>
    </w:pPr>
    <w:rPr>
      <w:rFonts w:ascii="Verdana" w:hAnsi="Verdana" w:cs="Verdana"/>
      <w:sz w:val="20"/>
      <w:szCs w:val="20"/>
      <w:lang w:val="en-US" w:eastAsia="en-US"/>
    </w:rPr>
  </w:style>
  <w:style w:type="numbering" w:customStyle="1" w:styleId="111">
    <w:name w:val="Нет списка11"/>
    <w:next w:val="a4"/>
    <w:semiHidden/>
    <w:rsid w:val="002E6B9C"/>
  </w:style>
  <w:style w:type="paragraph" w:customStyle="1" w:styleId="aff5">
    <w:name w:val="Приложение"/>
    <w:basedOn w:val="a1"/>
    <w:rsid w:val="002E6B9C"/>
    <w:pPr>
      <w:suppressAutoHyphens w:val="0"/>
      <w:ind w:firstLine="7380"/>
      <w:jc w:val="center"/>
      <w:outlineLvl w:val="4"/>
    </w:pPr>
    <w:rPr>
      <w:rFonts w:ascii="Arial" w:hAnsi="Arial"/>
      <w:szCs w:val="20"/>
      <w:lang w:eastAsia="en-US"/>
    </w:rPr>
  </w:style>
  <w:style w:type="paragraph" w:customStyle="1" w:styleId="-8-">
    <w:name w:val="Колонтитулы-8-слева"/>
    <w:basedOn w:val="-8"/>
    <w:rsid w:val="002E6B9C"/>
    <w:pPr>
      <w:ind w:left="0" w:right="0"/>
    </w:pPr>
  </w:style>
  <w:style w:type="paragraph" w:customStyle="1" w:styleId="-8">
    <w:name w:val="Колонтитулы-8"/>
    <w:basedOn w:val="a1"/>
    <w:rsid w:val="002E6B9C"/>
    <w:pPr>
      <w:suppressAutoHyphens w:val="0"/>
      <w:ind w:left="-112" w:right="-126"/>
      <w:jc w:val="center"/>
    </w:pPr>
    <w:rPr>
      <w:rFonts w:ascii="Arial" w:hAnsi="Arial" w:cs="Arial"/>
      <w:sz w:val="16"/>
      <w:szCs w:val="16"/>
      <w:lang w:eastAsia="en-US"/>
    </w:rPr>
  </w:style>
  <w:style w:type="paragraph" w:customStyle="1" w:styleId="-">
    <w:name w:val="Колонтитулы-ц"/>
    <w:basedOn w:val="aff6"/>
    <w:rsid w:val="002E6B9C"/>
    <w:pPr>
      <w:framePr w:wrap="around"/>
      <w:ind w:left="-31" w:right="-87"/>
      <w:jc w:val="center"/>
    </w:pPr>
    <w:rPr>
      <w:lang w:val="uk-UA"/>
    </w:rPr>
  </w:style>
  <w:style w:type="paragraph" w:customStyle="1" w:styleId="aff6">
    <w:name w:val="Колонтитулы"/>
    <w:basedOn w:val="a1"/>
    <w:rsid w:val="002E6B9C"/>
    <w:pPr>
      <w:framePr w:wrap="around" w:vAnchor="page" w:hAnchor="page" w:x="738" w:y="11454"/>
      <w:suppressAutoHyphens w:val="0"/>
      <w:suppressOverlap/>
    </w:pPr>
    <w:rPr>
      <w:rFonts w:ascii="Arial" w:hAnsi="Arial"/>
      <w:sz w:val="18"/>
      <w:szCs w:val="20"/>
      <w:lang w:eastAsia="en-US"/>
    </w:rPr>
  </w:style>
  <w:style w:type="character" w:customStyle="1" w:styleId="aff7">
    <w:name w:val="Колонтитулы Знак"/>
    <w:rsid w:val="002E6B9C"/>
    <w:rPr>
      <w:sz w:val="18"/>
      <w:lang w:val="ru-RU" w:eastAsia="en-US" w:bidi="ar-SA"/>
    </w:rPr>
  </w:style>
  <w:style w:type="character" w:customStyle="1" w:styleId="-0">
    <w:name w:val="Колонтитулы-ц Знак"/>
    <w:rsid w:val="002E6B9C"/>
    <w:rPr>
      <w:sz w:val="18"/>
      <w:lang w:val="uk-UA" w:eastAsia="en-US" w:bidi="ar-SA"/>
    </w:rPr>
  </w:style>
  <w:style w:type="paragraph" w:customStyle="1" w:styleId="-1">
    <w:name w:val="Основной-ж"/>
    <w:basedOn w:val="a1"/>
    <w:rsid w:val="002E6B9C"/>
    <w:pPr>
      <w:widowControl w:val="0"/>
      <w:suppressAutoHyphens w:val="0"/>
      <w:autoSpaceDE w:val="0"/>
      <w:autoSpaceDN w:val="0"/>
      <w:adjustRightInd w:val="0"/>
      <w:spacing w:line="360" w:lineRule="auto"/>
      <w:ind w:firstLine="709"/>
      <w:jc w:val="both"/>
    </w:pPr>
    <w:rPr>
      <w:rFonts w:ascii="Arial" w:hAnsi="Arial"/>
      <w:b/>
      <w:color w:val="000000"/>
      <w:lang w:eastAsia="ru-RU"/>
    </w:rPr>
  </w:style>
  <w:style w:type="paragraph" w:customStyle="1" w:styleId="44">
    <w:name w:val="заголовок 4"/>
    <w:basedOn w:val="a1"/>
    <w:next w:val="a1"/>
    <w:rsid w:val="002E6B9C"/>
    <w:pPr>
      <w:keepNext/>
      <w:widowControl w:val="0"/>
      <w:suppressAutoHyphens w:val="0"/>
      <w:ind w:left="142" w:firstLine="709"/>
      <w:jc w:val="right"/>
    </w:pPr>
    <w:rPr>
      <w:rFonts w:ascii="Arial" w:hAnsi="Arial"/>
      <w:szCs w:val="20"/>
      <w:lang w:eastAsia="en-US"/>
    </w:rPr>
  </w:style>
  <w:style w:type="paragraph" w:customStyle="1" w:styleId="62">
    <w:name w:val="заголовок 6"/>
    <w:basedOn w:val="a1"/>
    <w:next w:val="a1"/>
    <w:rsid w:val="002E6B9C"/>
    <w:pPr>
      <w:keepNext/>
      <w:widowControl w:val="0"/>
      <w:suppressAutoHyphens w:val="0"/>
      <w:jc w:val="center"/>
    </w:pPr>
    <w:rPr>
      <w:rFonts w:ascii="Arial" w:hAnsi="Arial"/>
      <w:b/>
      <w:sz w:val="20"/>
      <w:szCs w:val="20"/>
      <w:lang w:eastAsia="en-US"/>
    </w:rPr>
  </w:style>
  <w:style w:type="paragraph" w:customStyle="1" w:styleId="72">
    <w:name w:val="заголовок 7"/>
    <w:basedOn w:val="a1"/>
    <w:next w:val="a1"/>
    <w:rsid w:val="002E6B9C"/>
    <w:pPr>
      <w:keepNext/>
      <w:widowControl w:val="0"/>
      <w:suppressAutoHyphens w:val="0"/>
      <w:jc w:val="right"/>
    </w:pPr>
    <w:rPr>
      <w:rFonts w:ascii="Arial" w:hAnsi="Arial"/>
      <w:b/>
      <w:sz w:val="20"/>
      <w:szCs w:val="20"/>
      <w:lang w:eastAsia="en-US"/>
    </w:rPr>
  </w:style>
  <w:style w:type="paragraph" w:customStyle="1" w:styleId="52">
    <w:name w:val="заголовок 5"/>
    <w:basedOn w:val="a1"/>
    <w:next w:val="a1"/>
    <w:rsid w:val="002E6B9C"/>
    <w:pPr>
      <w:keepNext/>
      <w:suppressAutoHyphens w:val="0"/>
      <w:jc w:val="both"/>
    </w:pPr>
    <w:rPr>
      <w:rFonts w:ascii="Arial" w:hAnsi="Arial"/>
      <w:szCs w:val="20"/>
      <w:lang w:eastAsia="en-US"/>
    </w:rPr>
  </w:style>
  <w:style w:type="paragraph" w:customStyle="1" w:styleId="-3-10">
    <w:name w:val="Таб-3-10"/>
    <w:basedOn w:val="a1"/>
    <w:autoRedefine/>
    <w:rsid w:val="002E6B9C"/>
    <w:pPr>
      <w:tabs>
        <w:tab w:val="left" w:pos="0"/>
      </w:tabs>
      <w:suppressAutoHyphens w:val="0"/>
      <w:jc w:val="center"/>
    </w:pPr>
    <w:rPr>
      <w:rFonts w:ascii="Arial" w:hAnsi="Arial"/>
      <w:sz w:val="20"/>
      <w:szCs w:val="20"/>
      <w:lang w:eastAsia="ru-RU"/>
    </w:rPr>
  </w:style>
  <w:style w:type="paragraph" w:customStyle="1" w:styleId="aff8">
    <w:name w:val="Название объекта_таблица"/>
    <w:basedOn w:val="af"/>
    <w:rsid w:val="002E6B9C"/>
    <w:pPr>
      <w:widowControl w:val="0"/>
      <w:suppressLineNumbers w:val="0"/>
      <w:autoSpaceDE w:val="0"/>
      <w:autoSpaceDN w:val="0"/>
      <w:adjustRightInd w:val="0"/>
      <w:ind w:left="284" w:firstLine="1134"/>
      <w:outlineLvl w:val="4"/>
    </w:pPr>
    <w:rPr>
      <w:rFonts w:ascii="Arial" w:hAnsi="Arial" w:cs="Times New Roman"/>
      <w:b/>
      <w:i w:val="0"/>
      <w:iCs w:val="0"/>
      <w:szCs w:val="20"/>
      <w:lang w:val="en-US" w:eastAsia="ru-RU"/>
    </w:rPr>
  </w:style>
  <w:style w:type="paragraph" w:customStyle="1" w:styleId="-10">
    <w:name w:val="Таб-1"/>
    <w:basedOn w:val="a1"/>
    <w:rsid w:val="002E6B9C"/>
    <w:pPr>
      <w:tabs>
        <w:tab w:val="left" w:pos="0"/>
      </w:tabs>
      <w:suppressAutoHyphens w:val="0"/>
    </w:pPr>
    <w:rPr>
      <w:rFonts w:ascii="Arial" w:hAnsi="Arial"/>
      <w:szCs w:val="20"/>
      <w:lang w:eastAsia="ru-RU"/>
    </w:rPr>
  </w:style>
  <w:style w:type="character" w:customStyle="1" w:styleId="-11">
    <w:name w:val="Таб-1 Знак1"/>
    <w:rsid w:val="002E6B9C"/>
    <w:rPr>
      <w:rFonts w:ascii="Arial" w:hAnsi="Arial"/>
      <w:lang w:val="ru-RU" w:eastAsia="ru-RU" w:bidi="ar-SA"/>
    </w:rPr>
  </w:style>
  <w:style w:type="paragraph" w:customStyle="1" w:styleId="-1-9">
    <w:name w:val="Таб-1-9"/>
    <w:basedOn w:val="-10"/>
    <w:rsid w:val="002E6B9C"/>
    <w:rPr>
      <w:sz w:val="18"/>
      <w:szCs w:val="18"/>
    </w:rPr>
  </w:style>
  <w:style w:type="character" w:customStyle="1" w:styleId="-1-91">
    <w:name w:val="Таб-1-9 Знак1"/>
    <w:rsid w:val="002E6B9C"/>
    <w:rPr>
      <w:rFonts w:ascii="Arial" w:hAnsi="Arial"/>
      <w:sz w:val="18"/>
      <w:szCs w:val="18"/>
      <w:lang w:val="ru-RU" w:eastAsia="ru-RU" w:bidi="ar-SA"/>
    </w:rPr>
  </w:style>
  <w:style w:type="paragraph" w:customStyle="1" w:styleId="-3">
    <w:name w:val="Таб-3"/>
    <w:basedOn w:val="-10"/>
    <w:rsid w:val="002E6B9C"/>
    <w:pPr>
      <w:jc w:val="center"/>
    </w:pPr>
  </w:style>
  <w:style w:type="character" w:customStyle="1" w:styleId="-30">
    <w:name w:val="Таб-3 Знак"/>
    <w:rsid w:val="002E6B9C"/>
  </w:style>
  <w:style w:type="paragraph" w:customStyle="1" w:styleId="--">
    <w:name w:val="Основной-ж-к"/>
    <w:basedOn w:val="-1"/>
    <w:rsid w:val="002E6B9C"/>
    <w:rPr>
      <w:i/>
    </w:rPr>
  </w:style>
  <w:style w:type="paragraph" w:customStyle="1" w:styleId="---">
    <w:name w:val="Основной-ж-к-ц"/>
    <w:basedOn w:val="a1"/>
    <w:rsid w:val="002E6B9C"/>
    <w:pPr>
      <w:tabs>
        <w:tab w:val="left" w:pos="0"/>
      </w:tabs>
      <w:suppressAutoHyphens w:val="0"/>
      <w:spacing w:line="360" w:lineRule="auto"/>
      <w:jc w:val="center"/>
    </w:pPr>
    <w:rPr>
      <w:rFonts w:ascii="Arial" w:hAnsi="Arial"/>
      <w:b/>
      <w:i/>
      <w:szCs w:val="20"/>
      <w:lang w:eastAsia="ru-RU"/>
    </w:rPr>
  </w:style>
  <w:style w:type="paragraph" w:customStyle="1" w:styleId="a">
    <w:name w:val="Маркирован"/>
    <w:basedOn w:val="a1"/>
    <w:rsid w:val="002E6B9C"/>
    <w:pPr>
      <w:numPr>
        <w:numId w:val="2"/>
      </w:numPr>
      <w:suppressAutoHyphens w:val="0"/>
      <w:spacing w:line="360" w:lineRule="auto"/>
    </w:pPr>
    <w:rPr>
      <w:rFonts w:ascii="Arial" w:hAnsi="Arial"/>
      <w:lang w:eastAsia="ru-RU"/>
    </w:rPr>
  </w:style>
  <w:style w:type="paragraph" w:styleId="aff9">
    <w:name w:val="Message Header"/>
    <w:basedOn w:val="a1"/>
    <w:link w:val="affa"/>
    <w:rsid w:val="002E6B9C"/>
    <w:pPr>
      <w:widowControl w:val="0"/>
      <w:suppressAutoHyphens w:val="0"/>
      <w:autoSpaceDE w:val="0"/>
      <w:autoSpaceDN w:val="0"/>
      <w:adjustRightInd w:val="0"/>
      <w:jc w:val="center"/>
    </w:pPr>
    <w:rPr>
      <w:rFonts w:ascii="Arial" w:hAnsi="Arial" w:cs="Arial"/>
      <w:bCs/>
      <w:sz w:val="22"/>
      <w:lang w:eastAsia="ru-RU"/>
    </w:rPr>
  </w:style>
  <w:style w:type="character" w:customStyle="1" w:styleId="affa">
    <w:name w:val="Шапка Знак"/>
    <w:link w:val="aff9"/>
    <w:rsid w:val="002E6B9C"/>
    <w:rPr>
      <w:rFonts w:ascii="Arial" w:hAnsi="Arial" w:cs="Arial"/>
      <w:bCs/>
      <w:sz w:val="22"/>
      <w:szCs w:val="24"/>
    </w:rPr>
  </w:style>
  <w:style w:type="paragraph" w:customStyle="1" w:styleId="affb">
    <w:name w:val="продолж_таблиц"/>
    <w:basedOn w:val="a1"/>
    <w:rsid w:val="002E6B9C"/>
    <w:pPr>
      <w:framePr w:hSpace="181" w:vSpace="181" w:wrap="auto" w:vAnchor="page" w:hAnchor="text" w:y="1"/>
      <w:tabs>
        <w:tab w:val="left" w:pos="0"/>
      </w:tabs>
      <w:suppressAutoHyphens w:val="0"/>
      <w:jc w:val="right"/>
    </w:pPr>
    <w:rPr>
      <w:rFonts w:ascii="Arial" w:hAnsi="Arial" w:cs="Arial"/>
      <w:lang w:eastAsia="ru-RU"/>
    </w:rPr>
  </w:style>
  <w:style w:type="paragraph" w:customStyle="1" w:styleId="-2">
    <w:name w:val="Основной-к"/>
    <w:basedOn w:val="-1"/>
    <w:rsid w:val="002E6B9C"/>
    <w:rPr>
      <w:b w:val="0"/>
      <w:i/>
    </w:rPr>
  </w:style>
  <w:style w:type="character" w:styleId="affc">
    <w:name w:val="annotation reference"/>
    <w:semiHidden/>
    <w:rsid w:val="002E6B9C"/>
    <w:rPr>
      <w:sz w:val="16"/>
      <w:szCs w:val="16"/>
    </w:rPr>
  </w:style>
  <w:style w:type="paragraph" w:customStyle="1" w:styleId="-4">
    <w:name w:val="Основной-основной"/>
    <w:basedOn w:val="a1"/>
    <w:rsid w:val="002E6B9C"/>
    <w:pPr>
      <w:suppressAutoHyphens w:val="0"/>
      <w:spacing w:line="360" w:lineRule="auto"/>
      <w:ind w:firstLine="1134"/>
      <w:jc w:val="both"/>
    </w:pPr>
    <w:rPr>
      <w:rFonts w:ascii="Arial" w:hAnsi="Arial" w:cs="Arial"/>
      <w:szCs w:val="22"/>
      <w:lang w:eastAsia="ru-RU"/>
    </w:rPr>
  </w:style>
  <w:style w:type="paragraph" w:customStyle="1" w:styleId="-5">
    <w:name w:val="Основной-п"/>
    <w:basedOn w:val="a1"/>
    <w:next w:val="a1"/>
    <w:rsid w:val="002E6B9C"/>
    <w:pPr>
      <w:widowControl w:val="0"/>
      <w:suppressAutoHyphens w:val="0"/>
      <w:autoSpaceDE w:val="0"/>
      <w:autoSpaceDN w:val="0"/>
      <w:adjustRightInd w:val="0"/>
      <w:spacing w:line="360" w:lineRule="auto"/>
      <w:ind w:firstLine="709"/>
      <w:jc w:val="both"/>
    </w:pPr>
    <w:rPr>
      <w:rFonts w:ascii="Arial" w:hAnsi="Arial"/>
      <w:color w:val="000000"/>
      <w:u w:val="single"/>
      <w:lang w:eastAsia="ru-RU"/>
    </w:rPr>
  </w:style>
  <w:style w:type="paragraph" w:customStyle="1" w:styleId="-6">
    <w:name w:val="Основной-справа"/>
    <w:basedOn w:val="a1"/>
    <w:rsid w:val="002E6B9C"/>
    <w:pPr>
      <w:widowControl w:val="0"/>
      <w:tabs>
        <w:tab w:val="left" w:pos="5670"/>
      </w:tabs>
      <w:suppressAutoHyphens w:val="0"/>
      <w:autoSpaceDE w:val="0"/>
      <w:autoSpaceDN w:val="0"/>
      <w:adjustRightInd w:val="0"/>
      <w:spacing w:line="360" w:lineRule="auto"/>
      <w:ind w:firstLine="709"/>
      <w:jc w:val="right"/>
    </w:pPr>
    <w:rPr>
      <w:rFonts w:ascii="Arial" w:hAnsi="Arial"/>
      <w:color w:val="000000"/>
      <w:lang w:eastAsia="ru-RU"/>
    </w:rPr>
  </w:style>
  <w:style w:type="paragraph" w:customStyle="1" w:styleId="-7">
    <w:name w:val="Основной-ц"/>
    <w:basedOn w:val="-6"/>
    <w:rsid w:val="002E6B9C"/>
    <w:pPr>
      <w:ind w:firstLine="0"/>
      <w:jc w:val="center"/>
    </w:pPr>
  </w:style>
  <w:style w:type="paragraph" w:customStyle="1" w:styleId="--0">
    <w:name w:val="Основной-ц-ж"/>
    <w:basedOn w:val="-6"/>
    <w:rsid w:val="002E6B9C"/>
    <w:pPr>
      <w:ind w:firstLine="0"/>
      <w:jc w:val="center"/>
    </w:pPr>
    <w:rPr>
      <w:b/>
    </w:rPr>
  </w:style>
  <w:style w:type="paragraph" w:customStyle="1" w:styleId="--1">
    <w:name w:val="Основной-ц-к"/>
    <w:basedOn w:val="-6"/>
    <w:rsid w:val="002E6B9C"/>
    <w:pPr>
      <w:ind w:firstLine="0"/>
      <w:jc w:val="center"/>
    </w:pPr>
    <w:rPr>
      <w:i/>
    </w:rPr>
  </w:style>
  <w:style w:type="paragraph" w:customStyle="1" w:styleId="affd">
    <w:name w:val="Титул"/>
    <w:basedOn w:val="-3"/>
    <w:rsid w:val="002E6B9C"/>
    <w:pPr>
      <w:spacing w:line="360" w:lineRule="auto"/>
    </w:pPr>
    <w:rPr>
      <w:bCs/>
      <w:sz w:val="28"/>
      <w:szCs w:val="28"/>
    </w:rPr>
  </w:style>
  <w:style w:type="character" w:customStyle="1" w:styleId="affe">
    <w:name w:val="Титул Знак"/>
    <w:rsid w:val="002E6B9C"/>
    <w:rPr>
      <w:rFonts w:ascii="Arial" w:hAnsi="Arial"/>
      <w:bCs/>
      <w:sz w:val="28"/>
      <w:szCs w:val="28"/>
      <w:lang w:val="ru-RU" w:eastAsia="ru-RU" w:bidi="ar-SA"/>
    </w:rPr>
  </w:style>
  <w:style w:type="paragraph" w:customStyle="1" w:styleId="a0">
    <w:name w:val="Нумерован"/>
    <w:basedOn w:val="a1"/>
    <w:rsid w:val="002E6B9C"/>
    <w:pPr>
      <w:widowControl w:val="0"/>
      <w:numPr>
        <w:numId w:val="3"/>
      </w:numPr>
      <w:suppressAutoHyphens w:val="0"/>
      <w:autoSpaceDE w:val="0"/>
      <w:autoSpaceDN w:val="0"/>
      <w:adjustRightInd w:val="0"/>
      <w:spacing w:line="360" w:lineRule="auto"/>
      <w:jc w:val="both"/>
    </w:pPr>
    <w:rPr>
      <w:rFonts w:ascii="Arial" w:hAnsi="Arial"/>
      <w:color w:val="000000"/>
      <w:lang w:eastAsia="ru-RU"/>
    </w:rPr>
  </w:style>
  <w:style w:type="paragraph" w:customStyle="1" w:styleId="afff">
    <w:name w:val="Рисунок_обычный"/>
    <w:basedOn w:val="a1"/>
    <w:rsid w:val="002E6B9C"/>
    <w:pPr>
      <w:suppressAutoHyphens w:val="0"/>
      <w:spacing w:before="120" w:after="120"/>
      <w:jc w:val="center"/>
      <w:outlineLvl w:val="4"/>
    </w:pPr>
    <w:rPr>
      <w:rFonts w:ascii="Arial" w:hAnsi="Arial"/>
      <w:lang w:eastAsia="ru-RU"/>
    </w:rPr>
  </w:style>
  <w:style w:type="paragraph" w:customStyle="1" w:styleId="1d">
    <w:name w:val="1Основной текст"/>
    <w:basedOn w:val="a1"/>
    <w:rsid w:val="002E6B9C"/>
    <w:pPr>
      <w:tabs>
        <w:tab w:val="left" w:pos="480"/>
        <w:tab w:val="left" w:leader="dot" w:pos="8640"/>
      </w:tabs>
      <w:suppressAutoHyphens w:val="0"/>
      <w:spacing w:before="120" w:after="120" w:line="360" w:lineRule="auto"/>
      <w:ind w:firstLine="720"/>
      <w:jc w:val="both"/>
    </w:pPr>
    <w:rPr>
      <w:rFonts w:ascii="Arial" w:hAnsi="Arial"/>
      <w:bCs/>
      <w:lang w:eastAsia="ru-RU"/>
    </w:rPr>
  </w:style>
  <w:style w:type="paragraph" w:customStyle="1" w:styleId="120">
    <w:name w:val="1Заголовок2"/>
    <w:basedOn w:val="31"/>
    <w:rsid w:val="002E6B9C"/>
    <w:pPr>
      <w:tabs>
        <w:tab w:val="left" w:leader="dot" w:pos="8640"/>
      </w:tabs>
      <w:suppressAutoHyphens w:val="0"/>
      <w:spacing w:before="360" w:after="120" w:line="360" w:lineRule="auto"/>
      <w:jc w:val="center"/>
    </w:pPr>
    <w:rPr>
      <w:rFonts w:ascii="Arial" w:hAnsi="Arial" w:cs="Arial"/>
      <w:b w:val="0"/>
      <w:iCs/>
      <w:sz w:val="24"/>
      <w:szCs w:val="24"/>
      <w:lang w:eastAsia="ru-RU"/>
    </w:rPr>
  </w:style>
  <w:style w:type="paragraph" w:customStyle="1" w:styleId="afff0">
    <w:name w:val="таблица"/>
    <w:basedOn w:val="a1"/>
    <w:rsid w:val="002E6B9C"/>
    <w:pPr>
      <w:tabs>
        <w:tab w:val="left" w:leader="dot" w:pos="8640"/>
      </w:tabs>
      <w:suppressAutoHyphens w:val="0"/>
      <w:autoSpaceDE w:val="0"/>
      <w:autoSpaceDN w:val="0"/>
      <w:adjustRightInd w:val="0"/>
      <w:spacing w:before="240"/>
      <w:ind w:firstLine="4120"/>
      <w:jc w:val="center"/>
    </w:pPr>
    <w:rPr>
      <w:rFonts w:ascii="Arial" w:hAnsi="Arial"/>
      <w:lang w:eastAsia="ru-RU"/>
    </w:rPr>
  </w:style>
  <w:style w:type="paragraph" w:customStyle="1" w:styleId="Times">
    <w:name w:val="Times_Основной"/>
    <w:basedOn w:val="a1"/>
    <w:rsid w:val="002E6B9C"/>
    <w:pPr>
      <w:tabs>
        <w:tab w:val="left" w:leader="dot" w:pos="8640"/>
      </w:tabs>
      <w:suppressAutoHyphens w:val="0"/>
    </w:pPr>
    <w:rPr>
      <w:lang w:eastAsia="ru-RU"/>
    </w:rPr>
  </w:style>
  <w:style w:type="character" w:styleId="afff1">
    <w:name w:val="FollowedHyperlink"/>
    <w:rsid w:val="002E6B9C"/>
    <w:rPr>
      <w:color w:val="800080"/>
      <w:u w:val="single"/>
    </w:rPr>
  </w:style>
  <w:style w:type="paragraph" w:customStyle="1" w:styleId="afff2">
    <w:name w:val="рисунок"/>
    <w:basedOn w:val="a1"/>
    <w:rsid w:val="002E6B9C"/>
    <w:pPr>
      <w:suppressAutoHyphens w:val="0"/>
      <w:jc w:val="center"/>
    </w:pPr>
    <w:rPr>
      <w:rFonts w:ascii="Arial" w:hAnsi="Arial" w:cs="Courier New"/>
      <w:bCs/>
      <w:iCs/>
      <w:lang w:eastAsia="ru-RU"/>
    </w:rPr>
  </w:style>
  <w:style w:type="paragraph" w:customStyle="1" w:styleId="xl24">
    <w:name w:val="xl2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5">
    <w:name w:val="xl2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6">
    <w:name w:val="xl2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7">
    <w:name w:val="xl27"/>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8">
    <w:name w:val="xl28"/>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29">
    <w:name w:val="xl29"/>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eastAsia="Arial Unicode MS" w:hAnsi="Arial CYR" w:cs="Arial CYR"/>
      <w:lang w:eastAsia="ru-RU"/>
    </w:rPr>
  </w:style>
  <w:style w:type="paragraph" w:customStyle="1" w:styleId="xl30">
    <w:name w:val="xl30"/>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1">
    <w:name w:val="xl31"/>
    <w:basedOn w:val="a1"/>
    <w:rsid w:val="002E6B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2">
    <w:name w:val="xl32"/>
    <w:basedOn w:val="a1"/>
    <w:rsid w:val="002E6B9C"/>
    <w:pPr>
      <w:pBdr>
        <w:top w:val="single" w:sz="4" w:space="0" w:color="auto"/>
        <w:bottom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3">
    <w:name w:val="xl33"/>
    <w:basedOn w:val="a1"/>
    <w:rsid w:val="002E6B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CYR" w:eastAsia="Arial Unicode MS" w:hAnsi="Arial CYR" w:cs="Arial CYR"/>
      <w:lang w:eastAsia="ru-RU"/>
    </w:rPr>
  </w:style>
  <w:style w:type="paragraph" w:customStyle="1" w:styleId="xl34">
    <w:name w:val="xl34"/>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5">
    <w:name w:val="xl35"/>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xl36">
    <w:name w:val="xl36"/>
    <w:basedOn w:val="a1"/>
    <w:rsid w:val="002E6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customStyle="1" w:styleId="font5">
    <w:name w:val="font5"/>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customStyle="1" w:styleId="font6">
    <w:name w:val="font6"/>
    <w:basedOn w:val="a1"/>
    <w:rsid w:val="002E6B9C"/>
    <w:pPr>
      <w:suppressAutoHyphens w:val="0"/>
      <w:spacing w:before="100" w:beforeAutospacing="1" w:after="100" w:afterAutospacing="1"/>
    </w:pPr>
    <w:rPr>
      <w:rFonts w:ascii="Times New Roman CYR" w:eastAsia="Arial Unicode MS" w:hAnsi="Times New Roman CYR" w:cs="Times New Roman CYR"/>
      <w:sz w:val="20"/>
      <w:szCs w:val="20"/>
      <w:lang w:eastAsia="ru-RU"/>
    </w:rPr>
  </w:style>
  <w:style w:type="paragraph" w:styleId="2">
    <w:name w:val="List Bullet 2"/>
    <w:basedOn w:val="a1"/>
    <w:autoRedefine/>
    <w:rsid w:val="002E6B9C"/>
    <w:pPr>
      <w:numPr>
        <w:numId w:val="5"/>
      </w:numPr>
      <w:suppressAutoHyphens w:val="0"/>
    </w:pPr>
    <w:rPr>
      <w:rFonts w:ascii="Arial" w:hAnsi="Arial"/>
      <w:szCs w:val="20"/>
      <w:lang w:eastAsia="en-US"/>
    </w:rPr>
  </w:style>
  <w:style w:type="paragraph" w:customStyle="1" w:styleId="xl37">
    <w:name w:val="xl37"/>
    <w:basedOn w:val="a1"/>
    <w:rsid w:val="002E6B9C"/>
    <w:pPr>
      <w:pBdr>
        <w:left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lang w:eastAsia="ru-RU"/>
    </w:rPr>
  </w:style>
  <w:style w:type="paragraph" w:styleId="23">
    <w:name w:val="Body Text 2"/>
    <w:basedOn w:val="a1"/>
    <w:link w:val="22"/>
    <w:rsid w:val="002E6B9C"/>
    <w:pPr>
      <w:suppressAutoHyphens w:val="0"/>
      <w:jc w:val="center"/>
    </w:pPr>
    <w:rPr>
      <w:sz w:val="28"/>
      <w:szCs w:val="20"/>
      <w:lang w:eastAsia="ru-RU"/>
    </w:rPr>
  </w:style>
  <w:style w:type="character" w:customStyle="1" w:styleId="213">
    <w:name w:val="Основной текст 2 Знак1"/>
    <w:uiPriority w:val="99"/>
    <w:semiHidden/>
    <w:rsid w:val="002E6B9C"/>
    <w:rPr>
      <w:sz w:val="24"/>
      <w:szCs w:val="24"/>
      <w:lang w:eastAsia="zh-CN"/>
    </w:rPr>
  </w:style>
  <w:style w:type="paragraph" w:styleId="26">
    <w:name w:val="Body Text Indent 2"/>
    <w:basedOn w:val="a1"/>
    <w:link w:val="27"/>
    <w:rsid w:val="002E6B9C"/>
    <w:pPr>
      <w:suppressAutoHyphens w:val="0"/>
      <w:ind w:firstLine="708"/>
      <w:jc w:val="both"/>
    </w:pPr>
    <w:rPr>
      <w:szCs w:val="26"/>
      <w:lang w:eastAsia="en-US"/>
    </w:rPr>
  </w:style>
  <w:style w:type="character" w:customStyle="1" w:styleId="27">
    <w:name w:val="Основной текст с отступом 2 Знак"/>
    <w:link w:val="26"/>
    <w:rsid w:val="002E6B9C"/>
    <w:rPr>
      <w:sz w:val="24"/>
      <w:szCs w:val="26"/>
      <w:lang w:eastAsia="en-US"/>
    </w:rPr>
  </w:style>
  <w:style w:type="paragraph" w:styleId="28">
    <w:name w:val="List 2"/>
    <w:basedOn w:val="a1"/>
    <w:rsid w:val="002E6B9C"/>
    <w:pPr>
      <w:suppressAutoHyphens w:val="0"/>
      <w:ind w:left="566" w:hanging="283"/>
    </w:pPr>
    <w:rPr>
      <w:rFonts w:ascii="Arial" w:hAnsi="Arial"/>
      <w:szCs w:val="20"/>
      <w:lang w:eastAsia="en-US"/>
    </w:rPr>
  </w:style>
  <w:style w:type="paragraph" w:styleId="35">
    <w:name w:val="List 3"/>
    <w:basedOn w:val="a1"/>
    <w:rsid w:val="002E6B9C"/>
    <w:pPr>
      <w:suppressAutoHyphens w:val="0"/>
      <w:ind w:left="849" w:hanging="283"/>
    </w:pPr>
    <w:rPr>
      <w:rFonts w:ascii="Arial" w:hAnsi="Arial"/>
      <w:szCs w:val="20"/>
      <w:lang w:eastAsia="en-US"/>
    </w:rPr>
  </w:style>
  <w:style w:type="paragraph" w:styleId="36">
    <w:name w:val="Body Text 3"/>
    <w:basedOn w:val="a1"/>
    <w:link w:val="37"/>
    <w:rsid w:val="002E6B9C"/>
    <w:pPr>
      <w:suppressAutoHyphens w:val="0"/>
      <w:jc w:val="both"/>
    </w:pPr>
    <w:rPr>
      <w:rFonts w:ascii="Arial" w:hAnsi="Arial" w:cs="Arial"/>
      <w:sz w:val="22"/>
      <w:szCs w:val="22"/>
      <w:lang w:eastAsia="en-US"/>
    </w:rPr>
  </w:style>
  <w:style w:type="character" w:customStyle="1" w:styleId="37">
    <w:name w:val="Основной текст 3 Знак"/>
    <w:link w:val="36"/>
    <w:rsid w:val="002E6B9C"/>
    <w:rPr>
      <w:rFonts w:ascii="Arial" w:hAnsi="Arial" w:cs="Arial"/>
      <w:sz w:val="22"/>
      <w:szCs w:val="22"/>
      <w:lang w:eastAsia="en-US"/>
    </w:rPr>
  </w:style>
  <w:style w:type="paragraph" w:customStyle="1" w:styleId="afff3">
    <w:name w:val="Колон"/>
    <w:basedOn w:val="a1"/>
    <w:rsid w:val="002E6B9C"/>
    <w:pPr>
      <w:suppressAutoHyphens w:val="0"/>
      <w:jc w:val="center"/>
    </w:pPr>
    <w:rPr>
      <w:rFonts w:ascii="Arial" w:hAnsi="Arial" w:cs="ISOCP"/>
      <w:b/>
      <w:sz w:val="28"/>
      <w:szCs w:val="40"/>
      <w:lang w:eastAsia="ru-RU"/>
    </w:rPr>
  </w:style>
  <w:style w:type="paragraph" w:customStyle="1" w:styleId="Times1">
    <w:name w:val="Times_Заголовок1"/>
    <w:basedOn w:val="10"/>
    <w:rsid w:val="002E6B9C"/>
    <w:pPr>
      <w:spacing w:line="240" w:lineRule="auto"/>
      <w:jc w:val="center"/>
    </w:pPr>
    <w:rPr>
      <w:rFonts w:ascii="Times New Roman" w:hAnsi="Times New Roman"/>
      <w:bCs w:val="0"/>
      <w:caps/>
      <w:kern w:val="28"/>
      <w:sz w:val="24"/>
      <w:szCs w:val="20"/>
      <w:lang w:eastAsia="ru-RU"/>
    </w:rPr>
  </w:style>
  <w:style w:type="paragraph" w:customStyle="1" w:styleId="Times2">
    <w:name w:val="Times_Заголовок2"/>
    <w:basedOn w:val="20"/>
    <w:rsid w:val="002E6B9C"/>
    <w:pPr>
      <w:numPr>
        <w:ilvl w:val="0"/>
        <w:numId w:val="0"/>
      </w:numPr>
      <w:suppressAutoHyphens w:val="0"/>
      <w:spacing w:before="240" w:after="240"/>
    </w:pPr>
    <w:rPr>
      <w:sz w:val="24"/>
      <w:lang w:eastAsia="ru-RU"/>
    </w:rPr>
  </w:style>
  <w:style w:type="paragraph" w:customStyle="1" w:styleId="1">
    <w:name w:val="Маркированный список 1"/>
    <w:rsid w:val="002E6B9C"/>
    <w:pPr>
      <w:numPr>
        <w:numId w:val="4"/>
      </w:numPr>
      <w:tabs>
        <w:tab w:val="left" w:pos="284"/>
      </w:tabs>
    </w:pPr>
    <w:rPr>
      <w:sz w:val="24"/>
    </w:rPr>
  </w:style>
  <w:style w:type="paragraph" w:styleId="38">
    <w:name w:val="Body Text Indent 3"/>
    <w:basedOn w:val="a1"/>
    <w:link w:val="39"/>
    <w:rsid w:val="002E6B9C"/>
    <w:pPr>
      <w:suppressAutoHyphens w:val="0"/>
      <w:spacing w:after="120"/>
      <w:ind w:left="283"/>
    </w:pPr>
    <w:rPr>
      <w:rFonts w:ascii="Arial" w:hAnsi="Arial"/>
      <w:sz w:val="16"/>
      <w:szCs w:val="16"/>
      <w:lang w:eastAsia="en-US"/>
    </w:rPr>
  </w:style>
  <w:style w:type="character" w:customStyle="1" w:styleId="39">
    <w:name w:val="Основной текст с отступом 3 Знак"/>
    <w:link w:val="38"/>
    <w:rsid w:val="002E6B9C"/>
    <w:rPr>
      <w:rFonts w:ascii="Arial" w:hAnsi="Arial"/>
      <w:sz w:val="16"/>
      <w:szCs w:val="16"/>
      <w:lang w:eastAsia="en-US"/>
    </w:rPr>
  </w:style>
  <w:style w:type="paragraph" w:styleId="afff4">
    <w:name w:val="Normal (Web)"/>
    <w:basedOn w:val="a1"/>
    <w:uiPriority w:val="99"/>
    <w:rsid w:val="002E6B9C"/>
    <w:pPr>
      <w:suppressAutoHyphens w:val="0"/>
      <w:spacing w:before="100" w:beforeAutospacing="1" w:after="100" w:afterAutospacing="1"/>
    </w:pPr>
    <w:rPr>
      <w:lang w:eastAsia="ru-RU"/>
    </w:rPr>
  </w:style>
  <w:style w:type="character" w:styleId="afff5">
    <w:name w:val="Strong"/>
    <w:uiPriority w:val="22"/>
    <w:qFormat/>
    <w:rsid w:val="002E6B9C"/>
    <w:rPr>
      <w:b/>
      <w:bCs/>
    </w:rPr>
  </w:style>
  <w:style w:type="table" w:customStyle="1" w:styleId="310">
    <w:name w:val="Сетка таблицы3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2E6B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0">
    <w:name w:val="Style100"/>
    <w:basedOn w:val="a1"/>
    <w:uiPriority w:val="99"/>
    <w:rsid w:val="002E6B9C"/>
    <w:pPr>
      <w:widowControl w:val="0"/>
      <w:suppressAutoHyphens w:val="0"/>
      <w:autoSpaceDE w:val="0"/>
      <w:autoSpaceDN w:val="0"/>
      <w:adjustRightInd w:val="0"/>
      <w:spacing w:line="434" w:lineRule="exact"/>
      <w:ind w:firstLine="677"/>
      <w:jc w:val="both"/>
    </w:pPr>
    <w:rPr>
      <w:lang w:eastAsia="ru-RU"/>
    </w:rPr>
  </w:style>
  <w:style w:type="table" w:customStyle="1" w:styleId="53">
    <w:name w:val="Сетка таблицы5"/>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1"/>
    <w:rsid w:val="002E6B9C"/>
    <w:pPr>
      <w:pageBreakBefore/>
      <w:spacing w:after="160" w:line="360" w:lineRule="auto"/>
    </w:pPr>
    <w:rPr>
      <w:sz w:val="28"/>
      <w:szCs w:val="20"/>
      <w:lang w:val="en-US" w:eastAsia="en-US"/>
    </w:rPr>
  </w:style>
  <w:style w:type="table" w:customStyle="1" w:styleId="63">
    <w:name w:val="Сетка таблицы6"/>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1"/>
    <w:next w:val="a1"/>
    <w:link w:val="z-0"/>
    <w:hidden/>
    <w:uiPriority w:val="99"/>
    <w:semiHidden/>
    <w:unhideWhenUsed/>
    <w:rsid w:val="002E6B9C"/>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link w:val="z-"/>
    <w:uiPriority w:val="99"/>
    <w:semiHidden/>
    <w:rsid w:val="002E6B9C"/>
    <w:rPr>
      <w:rFonts w:ascii="Arial" w:hAnsi="Arial" w:cs="Arial"/>
      <w:vanish/>
      <w:sz w:val="16"/>
      <w:szCs w:val="16"/>
    </w:rPr>
  </w:style>
  <w:style w:type="paragraph" w:styleId="z-1">
    <w:name w:val="HTML Bottom of Form"/>
    <w:basedOn w:val="a1"/>
    <w:next w:val="a1"/>
    <w:link w:val="z-2"/>
    <w:hidden/>
    <w:uiPriority w:val="99"/>
    <w:semiHidden/>
    <w:unhideWhenUsed/>
    <w:rsid w:val="002E6B9C"/>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link w:val="z-1"/>
    <w:uiPriority w:val="99"/>
    <w:semiHidden/>
    <w:rsid w:val="002E6B9C"/>
    <w:rPr>
      <w:rFonts w:ascii="Arial" w:hAnsi="Arial" w:cs="Arial"/>
      <w:vanish/>
      <w:sz w:val="16"/>
      <w:szCs w:val="16"/>
    </w:rPr>
  </w:style>
  <w:style w:type="character" w:customStyle="1" w:styleId="left">
    <w:name w:val="left"/>
    <w:rsid w:val="002E6B9C"/>
  </w:style>
  <w:style w:type="character" w:customStyle="1" w:styleId="tl">
    <w:name w:val="tl"/>
    <w:rsid w:val="002E6B9C"/>
  </w:style>
  <w:style w:type="character" w:customStyle="1" w:styleId="bl">
    <w:name w:val="bl"/>
    <w:rsid w:val="002E6B9C"/>
  </w:style>
  <w:style w:type="paragraph" w:customStyle="1" w:styleId="description">
    <w:name w:val="description"/>
    <w:basedOn w:val="a1"/>
    <w:rsid w:val="002E6B9C"/>
    <w:pPr>
      <w:suppressAutoHyphens w:val="0"/>
      <w:spacing w:before="100" w:beforeAutospacing="1" w:after="100" w:afterAutospacing="1"/>
    </w:pPr>
    <w:rPr>
      <w:lang w:eastAsia="ru-RU"/>
    </w:rPr>
  </w:style>
  <w:style w:type="paragraph" w:customStyle="1" w:styleId="right">
    <w:name w:val="right"/>
    <w:basedOn w:val="a1"/>
    <w:rsid w:val="002E6B9C"/>
    <w:pPr>
      <w:suppressAutoHyphens w:val="0"/>
      <w:spacing w:before="100" w:beforeAutospacing="1" w:after="100" w:afterAutospacing="1"/>
    </w:pPr>
    <w:rPr>
      <w:lang w:eastAsia="ru-RU"/>
    </w:rPr>
  </w:style>
  <w:style w:type="character" w:styleId="afff7">
    <w:name w:val="Emphasis"/>
    <w:uiPriority w:val="20"/>
    <w:qFormat/>
    <w:rsid w:val="002E6B9C"/>
    <w:rPr>
      <w:i/>
      <w:iCs/>
    </w:rPr>
  </w:style>
  <w:style w:type="character" w:customStyle="1" w:styleId="pluso-wrap">
    <w:name w:val="pluso-wrap"/>
    <w:rsid w:val="002E6B9C"/>
  </w:style>
  <w:style w:type="character" w:customStyle="1" w:styleId="pluso-counter">
    <w:name w:val="pluso-counter"/>
    <w:rsid w:val="002E6B9C"/>
  </w:style>
  <w:style w:type="character" w:customStyle="1" w:styleId="separator">
    <w:name w:val="separator"/>
    <w:rsid w:val="002E6B9C"/>
  </w:style>
  <w:style w:type="paragraph" w:customStyle="1" w:styleId="aright">
    <w:name w:val="aright"/>
    <w:basedOn w:val="a1"/>
    <w:rsid w:val="002E6B9C"/>
    <w:pPr>
      <w:suppressAutoHyphens w:val="0"/>
      <w:spacing w:before="100" w:beforeAutospacing="1" w:after="100" w:afterAutospacing="1"/>
    </w:pPr>
    <w:rPr>
      <w:lang w:eastAsia="ru-RU"/>
    </w:rPr>
  </w:style>
  <w:style w:type="numbering" w:customStyle="1" w:styleId="29">
    <w:name w:val="Нет списка2"/>
    <w:next w:val="a4"/>
    <w:semiHidden/>
    <w:rsid w:val="002E6B9C"/>
  </w:style>
  <w:style w:type="paragraph" w:styleId="afff8">
    <w:name w:val="annotation text"/>
    <w:basedOn w:val="a1"/>
    <w:link w:val="afff9"/>
    <w:semiHidden/>
    <w:unhideWhenUsed/>
    <w:rsid w:val="002E6B9C"/>
    <w:pPr>
      <w:suppressAutoHyphens w:val="0"/>
      <w:spacing w:after="200"/>
    </w:pPr>
    <w:rPr>
      <w:rFonts w:ascii="Calibri" w:eastAsia="Calibri" w:hAnsi="Calibri"/>
      <w:sz w:val="20"/>
      <w:szCs w:val="20"/>
      <w:lang w:eastAsia="en-US"/>
    </w:rPr>
  </w:style>
  <w:style w:type="character" w:customStyle="1" w:styleId="afff9">
    <w:name w:val="Текст примечания Знак"/>
    <w:link w:val="afff8"/>
    <w:semiHidden/>
    <w:rsid w:val="002E6B9C"/>
    <w:rPr>
      <w:rFonts w:ascii="Calibri" w:eastAsia="Calibri" w:hAnsi="Calibri"/>
      <w:lang w:eastAsia="en-US"/>
    </w:rPr>
  </w:style>
  <w:style w:type="paragraph" w:styleId="afffa">
    <w:name w:val="annotation subject"/>
    <w:basedOn w:val="afff8"/>
    <w:next w:val="afff8"/>
    <w:link w:val="afffb"/>
    <w:uiPriority w:val="99"/>
    <w:semiHidden/>
    <w:unhideWhenUsed/>
    <w:rsid w:val="002E6B9C"/>
    <w:rPr>
      <w:b/>
      <w:bCs/>
    </w:rPr>
  </w:style>
  <w:style w:type="character" w:customStyle="1" w:styleId="afffb">
    <w:name w:val="Тема примечания Знак"/>
    <w:link w:val="afffa"/>
    <w:uiPriority w:val="99"/>
    <w:semiHidden/>
    <w:rsid w:val="002E6B9C"/>
    <w:rPr>
      <w:rFonts w:ascii="Calibri" w:eastAsia="Calibri" w:hAnsi="Calibri"/>
      <w:b/>
      <w:bCs/>
      <w:lang w:eastAsia="en-US"/>
    </w:rPr>
  </w:style>
  <w:style w:type="paragraph" w:customStyle="1" w:styleId="ConsPlusCell">
    <w:name w:val="ConsPlusCell"/>
    <w:uiPriority w:val="99"/>
    <w:rsid w:val="002E6B9C"/>
    <w:pPr>
      <w:widowControl w:val="0"/>
      <w:autoSpaceDE w:val="0"/>
      <w:autoSpaceDN w:val="0"/>
      <w:adjustRightInd w:val="0"/>
    </w:pPr>
    <w:rPr>
      <w:rFonts w:ascii="Courier New" w:hAnsi="Courier New" w:cs="Courier New"/>
    </w:rPr>
  </w:style>
  <w:style w:type="table" w:customStyle="1" w:styleId="92">
    <w:name w:val="Сетка таблицы9"/>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2E6B9C"/>
  </w:style>
  <w:style w:type="table" w:customStyle="1" w:styleId="100">
    <w:name w:val="Сетка таблицы10"/>
    <w:basedOn w:val="a3"/>
    <w:next w:val="afd"/>
    <w:rsid w:val="002E6B9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fd"/>
    <w:rsid w:val="002E6B9C"/>
    <w:pPr>
      <w:spacing w:before="200"/>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semiHidden/>
    <w:rsid w:val="002E6B9C"/>
  </w:style>
  <w:style w:type="paragraph" w:customStyle="1" w:styleId="30">
    <w:name w:val="Заголовок 3(нумерованный)"/>
    <w:basedOn w:val="31"/>
    <w:rsid w:val="002E6B9C"/>
    <w:pPr>
      <w:numPr>
        <w:ilvl w:val="2"/>
        <w:numId w:val="6"/>
      </w:numPr>
      <w:suppressAutoHyphens w:val="0"/>
    </w:pPr>
    <w:rPr>
      <w:rFonts w:ascii="Times New Roman" w:hAnsi="Times New Roman" w:cs="Arial"/>
      <w:color w:val="0000FF"/>
      <w:lang w:eastAsia="ru-RU"/>
    </w:rPr>
  </w:style>
  <w:style w:type="paragraph" w:customStyle="1" w:styleId="4">
    <w:name w:val="Заголовок 4(нумерованный)"/>
    <w:basedOn w:val="30"/>
    <w:rsid w:val="002E6B9C"/>
    <w:pPr>
      <w:numPr>
        <w:numId w:val="7"/>
      </w:numPr>
      <w:spacing w:after="240"/>
      <w:jc w:val="both"/>
      <w:outlineLvl w:val="1"/>
    </w:pPr>
    <w:rPr>
      <w:iCs/>
      <w:color w:val="333333"/>
      <w:szCs w:val="28"/>
    </w:rPr>
  </w:style>
  <w:style w:type="table" w:customStyle="1" w:styleId="121">
    <w:name w:val="Сетка таблицы12"/>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Красная строка1"/>
    <w:basedOn w:val="ad"/>
    <w:rsid w:val="002E6B9C"/>
    <w:pPr>
      <w:widowControl w:val="0"/>
      <w:ind w:firstLine="210"/>
    </w:pPr>
    <w:rPr>
      <w:rFonts w:ascii="Arial" w:eastAsia="Lucida Sans Unicode" w:hAnsi="Arial"/>
      <w:lang w:eastAsia="en-US"/>
    </w:rPr>
  </w:style>
  <w:style w:type="character" w:customStyle="1" w:styleId="afffc">
    <w:name w:val="Заголовок Знак"/>
    <w:link w:val="afffd"/>
    <w:uiPriority w:val="10"/>
    <w:rsid w:val="002E6B9C"/>
    <w:rPr>
      <w:rFonts w:ascii="Times New Roman" w:eastAsia="Times New Roman" w:hAnsi="Times New Roman"/>
      <w:sz w:val="32"/>
      <w:szCs w:val="24"/>
    </w:rPr>
  </w:style>
  <w:style w:type="paragraph" w:customStyle="1" w:styleId="214">
    <w:name w:val="Основной текст с отступом 21"/>
    <w:basedOn w:val="a1"/>
    <w:rsid w:val="002E6B9C"/>
    <w:pPr>
      <w:spacing w:after="120" w:line="480" w:lineRule="auto"/>
      <w:ind w:left="283"/>
    </w:pPr>
    <w:rPr>
      <w:lang w:eastAsia="ar-SA"/>
    </w:rPr>
  </w:style>
  <w:style w:type="character" w:customStyle="1" w:styleId="apple-converted-space">
    <w:name w:val="apple-converted-space"/>
    <w:rsid w:val="002E6B9C"/>
  </w:style>
  <w:style w:type="paragraph" w:customStyle="1" w:styleId="2111">
    <w:name w:val="Знак2 Знак Знак1 Знак1 Знак Знак Знак Знак Знак Знак Знак Знак Знак Знак Знак Знак"/>
    <w:basedOn w:val="a1"/>
    <w:rsid w:val="002E6B9C"/>
    <w:pPr>
      <w:suppressAutoHyphens w:val="0"/>
      <w:spacing w:after="160" w:line="240" w:lineRule="exact"/>
    </w:pPr>
    <w:rPr>
      <w:rFonts w:ascii="Verdana" w:hAnsi="Verdana"/>
      <w:sz w:val="20"/>
      <w:szCs w:val="20"/>
      <w:lang w:val="en-US" w:eastAsia="en-US"/>
    </w:rPr>
  </w:style>
  <w:style w:type="numbering" w:customStyle="1" w:styleId="54">
    <w:name w:val="Нет списка5"/>
    <w:next w:val="a4"/>
    <w:semiHidden/>
    <w:rsid w:val="002E6B9C"/>
  </w:style>
  <w:style w:type="paragraph" w:styleId="afffe">
    <w:name w:val="Plain Text"/>
    <w:basedOn w:val="a1"/>
    <w:link w:val="affff"/>
    <w:rsid w:val="002E6B9C"/>
    <w:pPr>
      <w:suppressAutoHyphens w:val="0"/>
    </w:pPr>
    <w:rPr>
      <w:rFonts w:ascii="Courier New" w:hAnsi="Courier New" w:cs="Courier New"/>
      <w:sz w:val="20"/>
      <w:szCs w:val="20"/>
      <w:lang w:eastAsia="ru-RU"/>
    </w:rPr>
  </w:style>
  <w:style w:type="character" w:customStyle="1" w:styleId="affff">
    <w:name w:val="Текст Знак"/>
    <w:link w:val="afffe"/>
    <w:rsid w:val="002E6B9C"/>
    <w:rPr>
      <w:rFonts w:ascii="Courier New" w:hAnsi="Courier New" w:cs="Courier New"/>
    </w:rPr>
  </w:style>
  <w:style w:type="paragraph" w:customStyle="1" w:styleId="BodyTextIndent31">
    <w:name w:val="Body Text Indent 31"/>
    <w:basedOn w:val="a1"/>
    <w:rsid w:val="002E6B9C"/>
    <w:pPr>
      <w:widowControl w:val="0"/>
      <w:suppressAutoHyphens w:val="0"/>
      <w:autoSpaceDE w:val="0"/>
      <w:autoSpaceDN w:val="0"/>
      <w:ind w:firstLine="567"/>
      <w:jc w:val="both"/>
    </w:pPr>
    <w:rPr>
      <w:lang w:eastAsia="ru-RU"/>
    </w:rPr>
  </w:style>
  <w:style w:type="paragraph" w:customStyle="1" w:styleId="2a">
    <w:name w:val="Обычный2"/>
    <w:rsid w:val="002E6B9C"/>
    <w:pPr>
      <w:widowControl w:val="0"/>
      <w:snapToGrid w:val="0"/>
      <w:spacing w:line="480" w:lineRule="auto"/>
      <w:ind w:firstLine="560"/>
      <w:jc w:val="both"/>
    </w:pPr>
    <w:rPr>
      <w:sz w:val="24"/>
    </w:rPr>
  </w:style>
  <w:style w:type="paragraph" w:customStyle="1" w:styleId="FR2">
    <w:name w:val="FR2"/>
    <w:rsid w:val="002E6B9C"/>
    <w:pPr>
      <w:widowControl w:val="0"/>
      <w:snapToGrid w:val="0"/>
      <w:spacing w:line="420" w:lineRule="auto"/>
      <w:ind w:firstLine="720"/>
      <w:jc w:val="both"/>
    </w:pPr>
    <w:rPr>
      <w:sz w:val="28"/>
    </w:rPr>
  </w:style>
  <w:style w:type="paragraph" w:customStyle="1" w:styleId="1f">
    <w:name w:val="Основной текст1"/>
    <w:basedOn w:val="a1"/>
    <w:rsid w:val="002E6B9C"/>
    <w:pPr>
      <w:suppressAutoHyphens w:val="0"/>
      <w:snapToGrid w:val="0"/>
      <w:spacing w:after="120" w:line="140" w:lineRule="atLeast"/>
    </w:pPr>
    <w:rPr>
      <w:szCs w:val="20"/>
      <w:lang w:eastAsia="ru-RU"/>
    </w:rPr>
  </w:style>
  <w:style w:type="paragraph" w:customStyle="1" w:styleId="1f0">
    <w:name w:val="Стиль1"/>
    <w:basedOn w:val="a1"/>
    <w:rsid w:val="002E6B9C"/>
    <w:pPr>
      <w:suppressAutoHyphens w:val="0"/>
      <w:ind w:firstLine="720"/>
      <w:jc w:val="both"/>
    </w:pPr>
    <w:rPr>
      <w:lang w:val="en-US" w:eastAsia="ru-RU"/>
    </w:rPr>
  </w:style>
  <w:style w:type="paragraph" w:customStyle="1" w:styleId="2b">
    <w:name w:val="Основной текст с отступом2"/>
    <w:basedOn w:val="a1"/>
    <w:rsid w:val="002E6B9C"/>
    <w:pPr>
      <w:widowControl w:val="0"/>
      <w:tabs>
        <w:tab w:val="left" w:pos="3600"/>
      </w:tabs>
      <w:overflowPunct w:val="0"/>
      <w:autoSpaceDE w:val="0"/>
      <w:ind w:left="3600" w:hanging="2700"/>
    </w:pPr>
    <w:rPr>
      <w:sz w:val="28"/>
      <w:szCs w:val="20"/>
      <w:lang w:eastAsia="ar-SA"/>
    </w:rPr>
  </w:style>
  <w:style w:type="table" w:customStyle="1" w:styleId="130">
    <w:name w:val="Сетка таблицы13"/>
    <w:basedOn w:val="a3"/>
    <w:next w:val="afd"/>
    <w:rsid w:val="002E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2"/>
    <w:rsid w:val="002E6B9C"/>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3">
    <w:name w:val="List Bullet 3"/>
    <w:basedOn w:val="a1"/>
    <w:unhideWhenUsed/>
    <w:rsid w:val="002E6B9C"/>
    <w:pPr>
      <w:numPr>
        <w:numId w:val="8"/>
      </w:numPr>
      <w:tabs>
        <w:tab w:val="clear" w:pos="926"/>
      </w:tabs>
      <w:suppressAutoHyphens w:val="0"/>
      <w:spacing w:after="200" w:line="276" w:lineRule="auto"/>
      <w:ind w:left="360"/>
      <w:contextualSpacing/>
    </w:pPr>
    <w:rPr>
      <w:rFonts w:ascii="Calibri" w:eastAsia="Calibri" w:hAnsi="Calibri"/>
      <w:sz w:val="22"/>
      <w:szCs w:val="22"/>
      <w:lang w:eastAsia="en-US"/>
    </w:rPr>
  </w:style>
  <w:style w:type="paragraph" w:customStyle="1" w:styleId="112">
    <w:name w:val="Основной шрифт абзаца11"/>
    <w:basedOn w:val="a1"/>
    <w:rsid w:val="002E6B9C"/>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Знак"/>
    <w:basedOn w:val="a1"/>
    <w:rsid w:val="002E6B9C"/>
    <w:pPr>
      <w:suppressAutoHyphens w:val="0"/>
      <w:spacing w:after="160" w:line="240" w:lineRule="exact"/>
    </w:pPr>
    <w:rPr>
      <w:rFonts w:ascii="Verdana" w:hAnsi="Verdana" w:cs="Verdana"/>
      <w:sz w:val="20"/>
      <w:szCs w:val="20"/>
      <w:lang w:val="en-US" w:eastAsia="en-US"/>
    </w:rPr>
  </w:style>
  <w:style w:type="paragraph" w:customStyle="1" w:styleId="Style5">
    <w:name w:val="Style5"/>
    <w:basedOn w:val="a1"/>
    <w:rsid w:val="002E6B9C"/>
    <w:pPr>
      <w:widowControl w:val="0"/>
      <w:suppressAutoHyphens w:val="0"/>
      <w:autoSpaceDE w:val="0"/>
      <w:autoSpaceDN w:val="0"/>
      <w:adjustRightInd w:val="0"/>
      <w:spacing w:line="480" w:lineRule="exact"/>
      <w:ind w:firstLine="706"/>
      <w:jc w:val="both"/>
    </w:pPr>
    <w:rPr>
      <w:lang w:eastAsia="ru-RU"/>
    </w:rPr>
  </w:style>
  <w:style w:type="character" w:customStyle="1" w:styleId="FontStyle57">
    <w:name w:val="Font Style57"/>
    <w:rsid w:val="002E6B9C"/>
    <w:rPr>
      <w:rFonts w:ascii="Times New Roman" w:hAnsi="Times New Roman" w:cs="Times New Roman" w:hint="default"/>
      <w:sz w:val="26"/>
      <w:szCs w:val="26"/>
    </w:rPr>
  </w:style>
  <w:style w:type="numbering" w:customStyle="1" w:styleId="64">
    <w:name w:val="Нет списка6"/>
    <w:next w:val="a4"/>
    <w:uiPriority w:val="99"/>
    <w:semiHidden/>
    <w:unhideWhenUsed/>
    <w:rsid w:val="002E6B9C"/>
  </w:style>
  <w:style w:type="paragraph" w:styleId="afffd">
    <w:name w:val="Title"/>
    <w:basedOn w:val="a1"/>
    <w:next w:val="a1"/>
    <w:link w:val="afffc"/>
    <w:uiPriority w:val="10"/>
    <w:qFormat/>
    <w:rsid w:val="002E6B9C"/>
    <w:pPr>
      <w:spacing w:before="240" w:after="60"/>
      <w:jc w:val="center"/>
      <w:outlineLvl w:val="0"/>
    </w:pPr>
    <w:rPr>
      <w:sz w:val="32"/>
      <w:lang w:eastAsia="ru-RU"/>
    </w:rPr>
  </w:style>
  <w:style w:type="character" w:customStyle="1" w:styleId="1f1">
    <w:name w:val="Заголовок Знак1"/>
    <w:uiPriority w:val="10"/>
    <w:rsid w:val="002E6B9C"/>
    <w:rPr>
      <w:rFonts w:ascii="Calibri Light" w:eastAsia="Times New Roman" w:hAnsi="Calibri Light" w:cs="Times New Roman"/>
      <w:b/>
      <w:bCs/>
      <w:kern w:val="28"/>
      <w:sz w:val="32"/>
      <w:szCs w:val="32"/>
      <w:lang w:eastAsia="zh-CN"/>
    </w:rPr>
  </w:style>
  <w:style w:type="paragraph" w:styleId="affff1">
    <w:name w:val="Subtitle"/>
    <w:basedOn w:val="a1"/>
    <w:next w:val="a1"/>
    <w:link w:val="affff2"/>
    <w:uiPriority w:val="11"/>
    <w:qFormat/>
    <w:rsid w:val="00DE1605"/>
    <w:pPr>
      <w:suppressAutoHyphens w:val="0"/>
      <w:spacing w:after="600" w:line="276" w:lineRule="auto"/>
    </w:pPr>
    <w:rPr>
      <w:rFonts w:ascii="Cambria" w:hAnsi="Cambria"/>
      <w:i/>
      <w:iCs/>
      <w:spacing w:val="13"/>
      <w:lang w:eastAsia="en-US"/>
    </w:rPr>
  </w:style>
  <w:style w:type="character" w:customStyle="1" w:styleId="affff2">
    <w:name w:val="Подзаголовок Знак"/>
    <w:basedOn w:val="a2"/>
    <w:link w:val="affff1"/>
    <w:uiPriority w:val="11"/>
    <w:rsid w:val="00DE1605"/>
    <w:rPr>
      <w:rFonts w:ascii="Cambria" w:hAnsi="Cambria"/>
      <w:i/>
      <w:iCs/>
      <w:spacing w:val="13"/>
      <w:sz w:val="24"/>
      <w:szCs w:val="24"/>
      <w:lang w:eastAsia="en-US"/>
    </w:rPr>
  </w:style>
  <w:style w:type="character" w:customStyle="1" w:styleId="afb">
    <w:name w:val="Без интервала Знак"/>
    <w:link w:val="afa"/>
    <w:uiPriority w:val="1"/>
    <w:rsid w:val="00DE1605"/>
    <w:rPr>
      <w:rFonts w:ascii="Calibri" w:hAnsi="Calibri"/>
      <w:sz w:val="24"/>
      <w:szCs w:val="24"/>
      <w:lang w:val="en-US" w:eastAsia="zh-CN" w:bidi="en-US"/>
    </w:rPr>
  </w:style>
  <w:style w:type="paragraph" w:styleId="2d">
    <w:name w:val="Quote"/>
    <w:basedOn w:val="a1"/>
    <w:next w:val="a1"/>
    <w:link w:val="2e"/>
    <w:uiPriority w:val="29"/>
    <w:qFormat/>
    <w:rsid w:val="00DE1605"/>
    <w:pPr>
      <w:suppressAutoHyphens w:val="0"/>
      <w:spacing w:before="200" w:line="276" w:lineRule="auto"/>
      <w:ind w:left="360" w:right="360"/>
    </w:pPr>
    <w:rPr>
      <w:rFonts w:asciiTheme="minorHAnsi" w:eastAsiaTheme="minorHAnsi" w:hAnsiTheme="minorHAnsi" w:cstheme="minorBidi"/>
      <w:i/>
      <w:iCs/>
      <w:sz w:val="22"/>
      <w:szCs w:val="22"/>
      <w:lang w:eastAsia="en-US"/>
    </w:rPr>
  </w:style>
  <w:style w:type="character" w:customStyle="1" w:styleId="2e">
    <w:name w:val="Цитата 2 Знак"/>
    <w:basedOn w:val="a2"/>
    <w:link w:val="2d"/>
    <w:uiPriority w:val="29"/>
    <w:rsid w:val="00DE1605"/>
    <w:rPr>
      <w:rFonts w:asciiTheme="minorHAnsi" w:eastAsiaTheme="minorHAnsi" w:hAnsiTheme="minorHAnsi" w:cstheme="minorBidi"/>
      <w:i/>
      <w:iCs/>
      <w:sz w:val="22"/>
      <w:szCs w:val="22"/>
      <w:lang w:eastAsia="en-US"/>
    </w:rPr>
  </w:style>
  <w:style w:type="paragraph" w:styleId="affff3">
    <w:name w:val="Intense Quote"/>
    <w:basedOn w:val="a1"/>
    <w:next w:val="a1"/>
    <w:link w:val="affff4"/>
    <w:uiPriority w:val="30"/>
    <w:qFormat/>
    <w:rsid w:val="00DE1605"/>
    <w:pPr>
      <w:pBdr>
        <w:bottom w:val="single" w:sz="4" w:space="1" w:color="auto"/>
      </w:pBdr>
      <w:suppressAutoHyphens w:val="0"/>
      <w:spacing w:before="200" w:after="280" w:line="276" w:lineRule="auto"/>
      <w:ind w:left="1008" w:right="1152"/>
      <w:jc w:val="both"/>
    </w:pPr>
    <w:rPr>
      <w:rFonts w:asciiTheme="minorHAnsi" w:eastAsiaTheme="minorHAnsi" w:hAnsiTheme="minorHAnsi" w:cstheme="minorBidi"/>
      <w:b/>
      <w:bCs/>
      <w:i/>
      <w:iCs/>
      <w:sz w:val="22"/>
      <w:szCs w:val="22"/>
      <w:lang w:eastAsia="en-US"/>
    </w:rPr>
  </w:style>
  <w:style w:type="character" w:customStyle="1" w:styleId="affff4">
    <w:name w:val="Выделенная цитата Знак"/>
    <w:basedOn w:val="a2"/>
    <w:link w:val="affff3"/>
    <w:uiPriority w:val="30"/>
    <w:rsid w:val="00DE1605"/>
    <w:rPr>
      <w:rFonts w:asciiTheme="minorHAnsi" w:eastAsiaTheme="minorHAnsi" w:hAnsiTheme="minorHAnsi" w:cstheme="minorBidi"/>
      <w:b/>
      <w:bCs/>
      <w:i/>
      <w:iCs/>
      <w:sz w:val="22"/>
      <w:szCs w:val="22"/>
      <w:lang w:eastAsia="en-US"/>
    </w:rPr>
  </w:style>
  <w:style w:type="character" w:styleId="affff5">
    <w:name w:val="Subtle Emphasis"/>
    <w:uiPriority w:val="19"/>
    <w:qFormat/>
    <w:rsid w:val="00DE1605"/>
    <w:rPr>
      <w:i/>
      <w:iCs/>
    </w:rPr>
  </w:style>
  <w:style w:type="character" w:styleId="affff6">
    <w:name w:val="Intense Emphasis"/>
    <w:uiPriority w:val="21"/>
    <w:qFormat/>
    <w:rsid w:val="00DE1605"/>
    <w:rPr>
      <w:b/>
      <w:bCs/>
    </w:rPr>
  </w:style>
  <w:style w:type="character" w:styleId="affff7">
    <w:name w:val="Subtle Reference"/>
    <w:uiPriority w:val="31"/>
    <w:qFormat/>
    <w:rsid w:val="00DE1605"/>
    <w:rPr>
      <w:smallCaps/>
    </w:rPr>
  </w:style>
  <w:style w:type="character" w:styleId="affff8">
    <w:name w:val="Intense Reference"/>
    <w:uiPriority w:val="32"/>
    <w:qFormat/>
    <w:rsid w:val="00DE1605"/>
    <w:rPr>
      <w:smallCaps/>
      <w:spacing w:val="5"/>
      <w:u w:val="single"/>
    </w:rPr>
  </w:style>
  <w:style w:type="character" w:styleId="affff9">
    <w:name w:val="Book Title"/>
    <w:uiPriority w:val="33"/>
    <w:qFormat/>
    <w:rsid w:val="00DE1605"/>
    <w:rPr>
      <w:i/>
      <w:iCs/>
      <w:smallCaps/>
      <w:spacing w:val="5"/>
    </w:rPr>
  </w:style>
  <w:style w:type="character" w:styleId="affffa">
    <w:name w:val="Placeholder Text"/>
    <w:basedOn w:val="a2"/>
    <w:uiPriority w:val="99"/>
    <w:semiHidden/>
    <w:rsid w:val="00DE1605"/>
    <w:rPr>
      <w:color w:val="808080"/>
    </w:rPr>
  </w:style>
  <w:style w:type="paragraph" w:customStyle="1" w:styleId="ConsPlusTitle">
    <w:name w:val="ConsPlusTitle"/>
    <w:rsid w:val="00DE1605"/>
    <w:pPr>
      <w:widowControl w:val="0"/>
      <w:autoSpaceDE w:val="0"/>
      <w:autoSpaceDN w:val="0"/>
    </w:pPr>
    <w:rPr>
      <w:b/>
      <w:sz w:val="24"/>
    </w:rPr>
  </w:style>
  <w:style w:type="paragraph" w:styleId="affffb">
    <w:name w:val="endnote text"/>
    <w:basedOn w:val="a1"/>
    <w:link w:val="affffc"/>
    <w:uiPriority w:val="99"/>
    <w:semiHidden/>
    <w:unhideWhenUsed/>
    <w:rsid w:val="00DE1605"/>
    <w:pPr>
      <w:suppressAutoHyphens w:val="0"/>
    </w:pPr>
    <w:rPr>
      <w:rFonts w:asciiTheme="minorHAnsi" w:eastAsiaTheme="minorHAnsi" w:hAnsiTheme="minorHAnsi" w:cstheme="minorBidi"/>
      <w:sz w:val="20"/>
      <w:szCs w:val="20"/>
      <w:lang w:eastAsia="en-US"/>
    </w:rPr>
  </w:style>
  <w:style w:type="character" w:customStyle="1" w:styleId="affffc">
    <w:name w:val="Текст концевой сноски Знак"/>
    <w:basedOn w:val="a2"/>
    <w:link w:val="affffb"/>
    <w:uiPriority w:val="99"/>
    <w:semiHidden/>
    <w:rsid w:val="00DE160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00B67F5C99E9B6610ABFC31A2580F154CA7EDAFB283FFCCCFA524E12A924DBB3D6015B8CD4B01A5AB9622C615o9O" TargetMode="External"/><Relationship Id="rId13" Type="http://schemas.openxmlformats.org/officeDocument/2006/relationships/hyperlink" Target="https://login.consultant.ru/link/?req=doc&amp;base=STR&amp;n=29122" TargetMode="External"/><Relationship Id="rId18" Type="http://schemas.openxmlformats.org/officeDocument/2006/relationships/hyperlink" Target="consultantplus://offline/ref=13FC588C2282ABBAB964390C88B6ABEFA5C3A4A9849945DADDB15A3CD039F0F3E36DF2D2F91369F8DED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STR&amp;n=21081" TargetMode="External"/><Relationship Id="rId17" Type="http://schemas.openxmlformats.org/officeDocument/2006/relationships/hyperlink" Target="consultantplus://offline/ref=13FC588C2282ABBAB964390C88B6ABEFA5C3A4A9849945DADDB15A3CD039F0F3E36DF2D2F91369FBDED6K" TargetMode="External"/><Relationship Id="rId2" Type="http://schemas.openxmlformats.org/officeDocument/2006/relationships/numbering" Target="numbering.xml"/><Relationship Id="rId16" Type="http://schemas.openxmlformats.org/officeDocument/2006/relationships/hyperlink" Target="consultantplus://offline/ref=13FC588C2282ABBAB964390C88B6ABEFA5C3A4A9849945DADDB15A3CD039F0F3E36DF2D2F91369FCDEDB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8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STR&amp;n=28650" TargetMode="External"/><Relationship Id="rId19" Type="http://schemas.openxmlformats.org/officeDocument/2006/relationships/hyperlink" Target="consultantplus://offline/ref=13FC588C2282ABBAB964390C88B6ABEFA5C3A4A9849945DADDB15A3CD039F0F3E36DF2D2F9136AFFDED5K" TargetMode="External"/><Relationship Id="rId4" Type="http://schemas.openxmlformats.org/officeDocument/2006/relationships/settings" Target="settings.xml"/><Relationship Id="rId9" Type="http://schemas.openxmlformats.org/officeDocument/2006/relationships/hyperlink" Target="consultantplus://offline/ref=1A557CF6EBF6D125A207D67561ADBE21BEE44BCB45B6D1BA00FC11FFB2C9C4E9C06C3E7A240986012DF6A61426239DB07A71C77F2B9D803Co13FP" TargetMode="External"/><Relationship Id="rId14" Type="http://schemas.openxmlformats.org/officeDocument/2006/relationships/hyperlink" Target="https://login.consultant.ru/link/?req=doc&amp;base=STR&amp;n=192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554B839-70D9-45CC-965C-BD2A5986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10094</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kandiba</dc:creator>
  <cp:keywords/>
  <dc:description/>
  <cp:lastModifiedBy>Наталья Бойко</cp:lastModifiedBy>
  <cp:revision>7</cp:revision>
  <cp:lastPrinted>2025-07-31T07:58:00Z</cp:lastPrinted>
  <dcterms:created xsi:type="dcterms:W3CDTF">2025-07-30T12:17:00Z</dcterms:created>
  <dcterms:modified xsi:type="dcterms:W3CDTF">2025-08-25T06:43:00Z</dcterms:modified>
</cp:coreProperties>
</file>