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1379A3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1379A3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1379A3">
              <w:rPr>
                <w:bCs/>
                <w:sz w:val="28"/>
              </w:rPr>
              <w:t>117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1379A3" w:rsidRDefault="00662F27" w:rsidP="001379A3">
      <w:pPr>
        <w:shd w:val="clear" w:color="auto" w:fill="FFFFFF"/>
        <w:rPr>
          <w:sz w:val="28"/>
          <w:szCs w:val="28"/>
        </w:rPr>
      </w:pPr>
      <w:r w:rsidRPr="001379A3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1379A3" w:rsidRDefault="00662F27" w:rsidP="001379A3">
      <w:pPr>
        <w:shd w:val="clear" w:color="auto" w:fill="FFFFFF"/>
        <w:rPr>
          <w:sz w:val="28"/>
          <w:szCs w:val="28"/>
        </w:rPr>
      </w:pPr>
      <w:r w:rsidRPr="001379A3">
        <w:rPr>
          <w:sz w:val="28"/>
          <w:szCs w:val="28"/>
        </w:rPr>
        <w:t xml:space="preserve">Литвиновского сельского поселения от </w:t>
      </w:r>
      <w:r w:rsidR="002A08B1" w:rsidRPr="001379A3">
        <w:rPr>
          <w:sz w:val="28"/>
          <w:szCs w:val="28"/>
        </w:rPr>
        <w:t>18.06.2018</w:t>
      </w:r>
      <w:r w:rsidRPr="001379A3">
        <w:rPr>
          <w:sz w:val="28"/>
          <w:szCs w:val="28"/>
        </w:rPr>
        <w:t>г</w:t>
      </w:r>
      <w:r w:rsidR="00E56B1A" w:rsidRPr="001379A3">
        <w:rPr>
          <w:sz w:val="28"/>
          <w:szCs w:val="28"/>
        </w:rPr>
        <w:t xml:space="preserve"> № </w:t>
      </w:r>
      <w:r w:rsidR="002A08B1" w:rsidRPr="001379A3">
        <w:rPr>
          <w:sz w:val="28"/>
          <w:szCs w:val="28"/>
        </w:rPr>
        <w:t>80</w:t>
      </w:r>
    </w:p>
    <w:p w:rsidR="00487E17" w:rsidRPr="001379A3" w:rsidRDefault="00DD05D0" w:rsidP="001379A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379A3">
        <w:rPr>
          <w:sz w:val="28"/>
          <w:szCs w:val="28"/>
        </w:rPr>
        <w:t>«</w:t>
      </w:r>
      <w:r w:rsidR="002A08B1" w:rsidRPr="001379A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«Расторжение договора аренды, безвозмездного пользования земельным участком</w:t>
      </w:r>
      <w:r w:rsidRPr="001379A3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06087F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E067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2A08B1">
        <w:rPr>
          <w:rFonts w:ascii="Times New Roman" w:hAnsi="Times New Roman" w:cs="Times New Roman"/>
          <w:sz w:val="28"/>
          <w:szCs w:val="28"/>
        </w:rPr>
        <w:t>18.06.2018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2A08B1">
        <w:rPr>
          <w:rFonts w:ascii="Times New Roman" w:hAnsi="Times New Roman" w:cs="Times New Roman"/>
          <w:sz w:val="28"/>
          <w:szCs w:val="28"/>
        </w:rPr>
        <w:t>80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2A08B1" w:rsidRPr="002A08B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«Расторжение договора аренды, безвозмездного пользования земельным участком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2A08B1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2A08B1">
        <w:rPr>
          <w:sz w:val="28"/>
          <w:szCs w:val="28"/>
        </w:rPr>
        <w:t>18.06.2018</w:t>
      </w:r>
      <w:r w:rsidR="00A5500B" w:rsidRPr="00A5500B">
        <w:rPr>
          <w:sz w:val="28"/>
          <w:szCs w:val="28"/>
        </w:rPr>
        <w:t xml:space="preserve">г № </w:t>
      </w:r>
      <w:r w:rsidR="002A08B1">
        <w:rPr>
          <w:sz w:val="28"/>
          <w:szCs w:val="28"/>
        </w:rPr>
        <w:t>80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2A08B1" w:rsidRPr="002A08B1">
        <w:rPr>
          <w:sz w:val="28"/>
          <w:szCs w:val="28"/>
        </w:rPr>
        <w:t>Об утверждении административного регламента по предоставлению муниципальной услуги «Расторжение договора аренды, безвозмездного пользования земельным участком</w:t>
      </w:r>
      <w:r w:rsidR="00487E17" w:rsidRPr="002A08B1">
        <w:rPr>
          <w:rFonts w:eastAsia="Calibri"/>
          <w:sz w:val="28"/>
          <w:szCs w:val="28"/>
          <w:lang w:eastAsia="en-US"/>
        </w:rPr>
        <w:t>»</w:t>
      </w:r>
      <w:r w:rsidR="00A5500B" w:rsidRPr="002A08B1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06087F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06087F" w:rsidRDefault="0006087F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25" w:rsidRDefault="007E0D25">
      <w:r>
        <w:separator/>
      </w:r>
    </w:p>
  </w:endnote>
  <w:endnote w:type="continuationSeparator" w:id="1">
    <w:p w:rsidR="007E0D25" w:rsidRDefault="007E0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25" w:rsidRDefault="007E0D25">
      <w:r>
        <w:separator/>
      </w:r>
    </w:p>
  </w:footnote>
  <w:footnote w:type="continuationSeparator" w:id="1">
    <w:p w:rsidR="007E0D25" w:rsidRDefault="007E0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087F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379A3"/>
    <w:rsid w:val="0014092C"/>
    <w:rsid w:val="00142622"/>
    <w:rsid w:val="001441E7"/>
    <w:rsid w:val="00145F5C"/>
    <w:rsid w:val="0015042C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36E7"/>
    <w:rsid w:val="005D42A8"/>
    <w:rsid w:val="005D4629"/>
    <w:rsid w:val="005D5AB1"/>
    <w:rsid w:val="005F3DB8"/>
    <w:rsid w:val="005F50DB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C57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0D25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2447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2FF0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17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3271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2024-08-05T12:50:00Z</dcterms:created>
  <dcterms:modified xsi:type="dcterms:W3CDTF">2024-08-08T12:07:00Z</dcterms:modified>
</cp:coreProperties>
</file>