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B347F4">
        <w:rPr>
          <w:rFonts w:ascii="Times New Roman" w:hAnsi="Times New Roman"/>
          <w:b/>
          <w:bCs/>
          <w:noProof/>
          <w:sz w:val="28"/>
        </w:rPr>
        <w:drawing>
          <wp:inline distT="0" distB="0" distL="0" distR="0" wp14:anchorId="3295C67D" wp14:editId="36EC85F3">
            <wp:extent cx="572770" cy="723265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РОССИЙСКАЯ ФЕДЕРАЦИЯ</w:t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РОСТОВСКАЯ ОБЛАСТЬ</w:t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БЕЛОКАЛИТВИНСКЙЙ РАЙОН</w:t>
      </w:r>
    </w:p>
    <w:p w:rsidR="00B347F4" w:rsidRPr="00B347F4" w:rsidRDefault="00B347F4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МУНИЦИПАЛЬНОЕ ОБРАЗОВАНИЕ</w:t>
      </w:r>
    </w:p>
    <w:p w:rsidR="00B347F4" w:rsidRPr="00B347F4" w:rsidRDefault="00077D21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«ЛИТВИНОВСКОЕ</w:t>
      </w:r>
      <w:r w:rsidR="00B347F4" w:rsidRPr="00B347F4">
        <w:rPr>
          <w:rFonts w:ascii="Times New Roman" w:hAnsi="Times New Roman"/>
          <w:bCs/>
          <w:sz w:val="28"/>
        </w:rPr>
        <w:t xml:space="preserve"> СЕЛЬСКОЕ ПОСЕЛЕНИЕ»</w:t>
      </w:r>
    </w:p>
    <w:p w:rsidR="00B347F4" w:rsidRDefault="00077D21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СОБРАНИЕ ДЕПУТАТОВ ЛИТВИНОВСКОГО</w:t>
      </w:r>
      <w:r w:rsidR="00B347F4" w:rsidRPr="00B347F4">
        <w:rPr>
          <w:rFonts w:ascii="Times New Roman" w:hAnsi="Times New Roman"/>
          <w:bCs/>
          <w:sz w:val="28"/>
        </w:rPr>
        <w:t xml:space="preserve"> СЕЛЬСКОГО ПОСЕЛЕНИЯ</w:t>
      </w:r>
    </w:p>
    <w:p w:rsidR="006A5126" w:rsidRPr="00B347F4" w:rsidRDefault="006A5126" w:rsidP="00077D2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B347F4" w:rsidRDefault="006A5126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</w:t>
      </w:r>
      <w:r w:rsidRPr="00B347F4">
        <w:rPr>
          <w:rFonts w:ascii="Times New Roman" w:hAnsi="Times New Roman"/>
          <w:bCs/>
          <w:sz w:val="28"/>
        </w:rPr>
        <w:t xml:space="preserve">РЕШЕНИЕ  </w:t>
      </w:r>
    </w:p>
    <w:p w:rsidR="006A5126" w:rsidRPr="00B347F4" w:rsidRDefault="006A5126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B87631" w:rsidP="006A5126">
      <w:pPr>
        <w:tabs>
          <w:tab w:val="left" w:pos="6915"/>
        </w:tabs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605598">
        <w:rPr>
          <w:rFonts w:ascii="Times New Roman" w:hAnsi="Times New Roman"/>
          <w:bCs/>
          <w:sz w:val="28"/>
        </w:rPr>
        <w:t>9</w:t>
      </w:r>
      <w:r>
        <w:rPr>
          <w:rFonts w:ascii="Times New Roman" w:hAnsi="Times New Roman"/>
          <w:bCs/>
          <w:sz w:val="28"/>
        </w:rPr>
        <w:t xml:space="preserve"> </w:t>
      </w:r>
      <w:proofErr w:type="gramStart"/>
      <w:r w:rsidR="00605598">
        <w:rPr>
          <w:rFonts w:ascii="Times New Roman" w:hAnsi="Times New Roman"/>
          <w:bCs/>
          <w:sz w:val="28"/>
        </w:rPr>
        <w:t>октября</w:t>
      </w:r>
      <w:r w:rsidR="00B347F4" w:rsidRPr="00B347F4">
        <w:rPr>
          <w:rFonts w:ascii="Times New Roman" w:hAnsi="Times New Roman"/>
          <w:bCs/>
          <w:sz w:val="28"/>
        </w:rPr>
        <w:t xml:space="preserve">  </w:t>
      </w:r>
      <w:r w:rsidR="006A5126">
        <w:rPr>
          <w:rFonts w:ascii="Times New Roman" w:hAnsi="Times New Roman"/>
          <w:bCs/>
          <w:sz w:val="28"/>
        </w:rPr>
        <w:t>2020</w:t>
      </w:r>
      <w:proofErr w:type="gramEnd"/>
      <w:r w:rsidR="006A5126">
        <w:rPr>
          <w:rFonts w:ascii="Times New Roman" w:hAnsi="Times New Roman"/>
          <w:bCs/>
          <w:sz w:val="28"/>
        </w:rPr>
        <w:t xml:space="preserve"> года</w:t>
      </w:r>
      <w:r w:rsidR="00B347F4" w:rsidRPr="00B347F4">
        <w:rPr>
          <w:rFonts w:ascii="Times New Roman" w:hAnsi="Times New Roman"/>
          <w:bCs/>
          <w:sz w:val="28"/>
        </w:rPr>
        <w:t xml:space="preserve">                 </w:t>
      </w:r>
      <w:r>
        <w:rPr>
          <w:rFonts w:ascii="Times New Roman" w:hAnsi="Times New Roman"/>
          <w:bCs/>
          <w:sz w:val="28"/>
        </w:rPr>
        <w:t xml:space="preserve">    </w:t>
      </w:r>
      <w:r w:rsidR="00B347F4" w:rsidRPr="00B347F4">
        <w:rPr>
          <w:rFonts w:ascii="Times New Roman" w:hAnsi="Times New Roman"/>
          <w:bCs/>
          <w:sz w:val="28"/>
        </w:rPr>
        <w:t xml:space="preserve"> </w:t>
      </w:r>
      <w:r w:rsidR="006A5126">
        <w:rPr>
          <w:rFonts w:ascii="Times New Roman" w:hAnsi="Times New Roman"/>
          <w:bCs/>
          <w:sz w:val="28"/>
        </w:rPr>
        <w:t>№</w:t>
      </w:r>
      <w:r w:rsidR="00B347F4" w:rsidRPr="00B347F4">
        <w:rPr>
          <w:rFonts w:ascii="Times New Roman" w:hAnsi="Times New Roman"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>10</w:t>
      </w:r>
      <w:r w:rsidR="00605598">
        <w:rPr>
          <w:rFonts w:ascii="Times New Roman" w:hAnsi="Times New Roman"/>
          <w:bCs/>
          <w:sz w:val="28"/>
        </w:rPr>
        <w:t>7</w:t>
      </w:r>
      <w:r w:rsidR="006A5126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</w:t>
      </w:r>
      <w:r w:rsidR="006A5126">
        <w:rPr>
          <w:rFonts w:ascii="Times New Roman" w:hAnsi="Times New Roman"/>
          <w:bCs/>
          <w:sz w:val="28"/>
        </w:rPr>
        <w:t>с. Литвиновка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 xml:space="preserve">                    </w:t>
      </w:r>
    </w:p>
    <w:p w:rsidR="006A5126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О принятии Устав</w:t>
      </w:r>
      <w:r w:rsidR="00077D21">
        <w:rPr>
          <w:rFonts w:ascii="Times New Roman" w:hAnsi="Times New Roman"/>
          <w:bCs/>
          <w:sz w:val="28"/>
        </w:rPr>
        <w:t xml:space="preserve">а муниципального </w:t>
      </w:r>
    </w:p>
    <w:p w:rsidR="00B347F4" w:rsidRPr="00B347F4" w:rsidRDefault="00077D21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образования «Литвиновское</w:t>
      </w:r>
      <w:r w:rsidR="00B347F4" w:rsidRPr="00B347F4">
        <w:rPr>
          <w:rFonts w:ascii="Times New Roman" w:hAnsi="Times New Roman"/>
          <w:bCs/>
          <w:sz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2932"/>
        <w:gridCol w:w="3579"/>
      </w:tblGrid>
      <w:tr w:rsidR="00B347F4" w:rsidRPr="00B347F4" w:rsidTr="00B347F4">
        <w:tc>
          <w:tcPr>
            <w:tcW w:w="3284" w:type="dxa"/>
          </w:tcPr>
          <w:p w:rsidR="00B347F4" w:rsidRPr="00B347F4" w:rsidRDefault="00B347F4" w:rsidP="00B347F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</w:rPr>
            </w:pPr>
            <w:r w:rsidRPr="00B347F4">
              <w:rPr>
                <w:rFonts w:ascii="Times New Roman" w:hAnsi="Times New Roman"/>
                <w:bCs/>
                <w:sz w:val="28"/>
              </w:rPr>
              <w:t xml:space="preserve">                 </w:t>
            </w:r>
          </w:p>
          <w:p w:rsidR="00B347F4" w:rsidRPr="00B347F4" w:rsidRDefault="00B347F4" w:rsidP="00077D21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Cs/>
                <w:sz w:val="28"/>
                <w:lang w:val="hy-AM"/>
              </w:rPr>
            </w:pPr>
          </w:p>
        </w:tc>
        <w:tc>
          <w:tcPr>
            <w:tcW w:w="2944" w:type="dxa"/>
          </w:tcPr>
          <w:p w:rsidR="00B347F4" w:rsidRPr="00B347F4" w:rsidRDefault="00B347F4" w:rsidP="00B347F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  <w:lang w:val="hy-AM"/>
              </w:rPr>
            </w:pPr>
          </w:p>
          <w:p w:rsidR="00B347F4" w:rsidRPr="00B347F4" w:rsidRDefault="00B347F4" w:rsidP="00B347F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600" w:type="dxa"/>
          </w:tcPr>
          <w:p w:rsidR="00B347F4" w:rsidRPr="00B347F4" w:rsidRDefault="00B347F4" w:rsidP="00A17504">
            <w:pPr>
              <w:spacing w:after="0" w:line="240" w:lineRule="atLeast"/>
              <w:ind w:firstLine="709"/>
              <w:rPr>
                <w:rFonts w:ascii="Times New Roman" w:hAnsi="Times New Roman"/>
                <w:bCs/>
                <w:sz w:val="28"/>
                <w:lang w:val="hy-AM"/>
              </w:rPr>
            </w:pPr>
          </w:p>
        </w:tc>
      </w:tr>
    </w:tbl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r w:rsidR="008D005C">
        <w:rPr>
          <w:rFonts w:ascii="Times New Roman" w:hAnsi="Times New Roman"/>
          <w:bCs/>
          <w:sz w:val="28"/>
        </w:rPr>
        <w:t>5</w:t>
      </w:r>
      <w:r w:rsidRPr="00B347F4">
        <w:rPr>
          <w:rFonts w:ascii="Times New Roman" w:hAnsi="Times New Roman"/>
          <w:bCs/>
          <w:sz w:val="28"/>
        </w:rPr>
        <w:t xml:space="preserve"> Устава муниципального образования «</w:t>
      </w:r>
      <w:r w:rsidR="00077D21">
        <w:rPr>
          <w:rFonts w:ascii="Times New Roman" w:hAnsi="Times New Roman"/>
          <w:bCs/>
          <w:sz w:val="28"/>
        </w:rPr>
        <w:t>Литвиновское</w:t>
      </w:r>
      <w:r w:rsidRPr="00B347F4">
        <w:rPr>
          <w:rFonts w:ascii="Times New Roman" w:hAnsi="Times New Roman"/>
          <w:bCs/>
          <w:sz w:val="28"/>
        </w:rPr>
        <w:t xml:space="preserve"> </w:t>
      </w:r>
      <w:r w:rsidR="00077D21">
        <w:rPr>
          <w:rFonts w:ascii="Times New Roman" w:hAnsi="Times New Roman"/>
          <w:bCs/>
          <w:sz w:val="28"/>
        </w:rPr>
        <w:t>сельское</w:t>
      </w:r>
      <w:r w:rsidRPr="00B347F4">
        <w:rPr>
          <w:rFonts w:ascii="Times New Roman" w:hAnsi="Times New Roman"/>
          <w:bCs/>
          <w:sz w:val="28"/>
        </w:rPr>
        <w:t xml:space="preserve"> поселение» Собрание депутатов </w:t>
      </w:r>
      <w:proofErr w:type="gramStart"/>
      <w:r w:rsidR="00077D21">
        <w:rPr>
          <w:rFonts w:ascii="Times New Roman" w:hAnsi="Times New Roman"/>
          <w:bCs/>
          <w:sz w:val="28"/>
        </w:rPr>
        <w:t>Литвиновского</w:t>
      </w:r>
      <w:r w:rsidRPr="00B347F4">
        <w:rPr>
          <w:rFonts w:ascii="Times New Roman" w:hAnsi="Times New Roman"/>
          <w:bCs/>
          <w:sz w:val="28"/>
        </w:rPr>
        <w:t xml:space="preserve">  сельского</w:t>
      </w:r>
      <w:proofErr w:type="gramEnd"/>
      <w:r w:rsidRPr="00B347F4">
        <w:rPr>
          <w:rFonts w:ascii="Times New Roman" w:hAnsi="Times New Roman"/>
          <w:bCs/>
          <w:sz w:val="28"/>
        </w:rPr>
        <w:t xml:space="preserve"> поселения,</w:t>
      </w:r>
    </w:p>
    <w:p w:rsidR="00B347F4" w:rsidRPr="00B347F4" w:rsidRDefault="006A5126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</w:t>
      </w:r>
      <w:r w:rsidR="00B87631">
        <w:rPr>
          <w:rFonts w:ascii="Times New Roman" w:hAnsi="Times New Roman"/>
          <w:bCs/>
          <w:sz w:val="28"/>
        </w:rPr>
        <w:t xml:space="preserve">                        </w:t>
      </w:r>
      <w:r>
        <w:rPr>
          <w:rFonts w:ascii="Times New Roman" w:hAnsi="Times New Roman"/>
          <w:bCs/>
          <w:sz w:val="28"/>
        </w:rPr>
        <w:t xml:space="preserve"> </w:t>
      </w:r>
      <w:r w:rsidR="00B347F4" w:rsidRPr="00B347F4">
        <w:rPr>
          <w:rFonts w:ascii="Times New Roman" w:hAnsi="Times New Roman"/>
          <w:bCs/>
          <w:sz w:val="28"/>
        </w:rPr>
        <w:t>РЕШИЛО: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1. Принять Уст</w:t>
      </w:r>
      <w:r w:rsidR="00077D21">
        <w:rPr>
          <w:rFonts w:ascii="Times New Roman" w:hAnsi="Times New Roman"/>
          <w:bCs/>
          <w:sz w:val="28"/>
        </w:rPr>
        <w:t xml:space="preserve">ав муниципального образования «Литвиновское </w:t>
      </w:r>
      <w:r w:rsidRPr="00B347F4">
        <w:rPr>
          <w:rFonts w:ascii="Times New Roman" w:hAnsi="Times New Roman"/>
          <w:bCs/>
          <w:sz w:val="28"/>
        </w:rPr>
        <w:t>сельское поселение».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 xml:space="preserve">2. </w:t>
      </w:r>
      <w:r w:rsidR="006A5126">
        <w:rPr>
          <w:rFonts w:ascii="Times New Roman" w:hAnsi="Times New Roman"/>
          <w:bCs/>
          <w:sz w:val="28"/>
        </w:rPr>
        <w:t>Отменить решение Собрания депутатов от 24 марта 2020 года № 95.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</w:t>
      </w:r>
      <w:r w:rsidR="00077D21">
        <w:rPr>
          <w:rFonts w:ascii="Times New Roman" w:hAnsi="Times New Roman"/>
          <w:bCs/>
          <w:sz w:val="28"/>
        </w:rPr>
        <w:t>ва муниципального образования «Литвиновское</w:t>
      </w:r>
      <w:r w:rsidRPr="00B347F4">
        <w:rPr>
          <w:rFonts w:ascii="Times New Roman" w:hAnsi="Times New Roman"/>
          <w:bCs/>
          <w:sz w:val="28"/>
        </w:rPr>
        <w:t xml:space="preserve"> сельское поселение».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Default="008D005C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>Председатель Собрания депутатов –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r w:rsidRPr="00B347F4">
        <w:rPr>
          <w:rFonts w:ascii="Times New Roman" w:hAnsi="Times New Roman"/>
          <w:bCs/>
          <w:sz w:val="28"/>
        </w:rPr>
        <w:t xml:space="preserve">глава </w:t>
      </w:r>
      <w:proofErr w:type="gramStart"/>
      <w:r w:rsidR="00077D21">
        <w:rPr>
          <w:rFonts w:ascii="Times New Roman" w:hAnsi="Times New Roman"/>
          <w:bCs/>
          <w:sz w:val="28"/>
        </w:rPr>
        <w:t>Литвиновского</w:t>
      </w:r>
      <w:r w:rsidRPr="00B347F4">
        <w:rPr>
          <w:rFonts w:ascii="Times New Roman" w:hAnsi="Times New Roman"/>
          <w:bCs/>
          <w:sz w:val="28"/>
        </w:rPr>
        <w:t xml:space="preserve">  сельского</w:t>
      </w:r>
      <w:proofErr w:type="gramEnd"/>
      <w:r w:rsidRPr="00B347F4">
        <w:rPr>
          <w:rFonts w:ascii="Times New Roman" w:hAnsi="Times New Roman"/>
          <w:bCs/>
          <w:sz w:val="28"/>
        </w:rPr>
        <w:t xml:space="preserve"> поселения                      </w:t>
      </w:r>
      <w:r w:rsidRPr="00B347F4">
        <w:rPr>
          <w:rFonts w:ascii="Times New Roman" w:hAnsi="Times New Roman"/>
          <w:bCs/>
          <w:sz w:val="28"/>
        </w:rPr>
        <w:tab/>
      </w:r>
      <w:r w:rsidR="00077D21">
        <w:rPr>
          <w:rFonts w:ascii="Times New Roman" w:hAnsi="Times New Roman"/>
          <w:bCs/>
          <w:sz w:val="28"/>
        </w:rPr>
        <w:t>П.И. Пузанов</w:t>
      </w:r>
    </w:p>
    <w:p w:rsidR="00B347F4" w:rsidRPr="00B347F4" w:rsidRDefault="00B347F4" w:rsidP="00B347F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6A5126" w:rsidP="00DE574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6A5126" w:rsidP="00DE574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6A5126" w:rsidRDefault="006A5126" w:rsidP="00DE5744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8D005C" w:rsidRPr="00D565CC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Литвиновск</w:t>
      </w:r>
      <w:r w:rsidRPr="00605E3A">
        <w:rPr>
          <w:rFonts w:ascii="Times New Roman" w:hAnsi="Times New Roman"/>
          <w:bCs/>
          <w:sz w:val="28"/>
        </w:rPr>
        <w:t>ого</w:t>
      </w:r>
      <w:r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сельского 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 «</w:t>
      </w:r>
      <w:r w:rsidR="00605598">
        <w:rPr>
          <w:rFonts w:ascii="Times New Roman" w:hAnsi="Times New Roman"/>
          <w:bCs/>
          <w:sz w:val="28"/>
        </w:rPr>
        <w:t>29</w:t>
      </w:r>
      <w:r w:rsidRPr="00D565CC">
        <w:rPr>
          <w:rFonts w:ascii="Times New Roman" w:hAnsi="Times New Roman"/>
          <w:bCs/>
          <w:sz w:val="28"/>
        </w:rPr>
        <w:t xml:space="preserve">» </w:t>
      </w:r>
      <w:r w:rsidR="00605598">
        <w:rPr>
          <w:rFonts w:ascii="Times New Roman" w:hAnsi="Times New Roman"/>
          <w:bCs/>
          <w:sz w:val="28"/>
        </w:rPr>
        <w:t>октября</w:t>
      </w:r>
      <w:bookmarkStart w:id="0" w:name="_GoBack"/>
      <w:bookmarkEnd w:id="0"/>
      <w:r w:rsidRPr="00D565CC">
        <w:rPr>
          <w:rFonts w:ascii="Times New Roman" w:hAnsi="Times New Roman"/>
          <w:bCs/>
          <w:sz w:val="28"/>
        </w:rPr>
        <w:t xml:space="preserve"> 20</w:t>
      </w:r>
      <w:r>
        <w:rPr>
          <w:rFonts w:ascii="Times New Roman" w:hAnsi="Times New Roman"/>
          <w:bCs/>
          <w:sz w:val="28"/>
        </w:rPr>
        <w:t>20</w:t>
      </w:r>
      <w:r w:rsidRPr="00D565CC">
        <w:rPr>
          <w:rFonts w:ascii="Times New Roman" w:hAnsi="Times New Roman"/>
          <w:bCs/>
          <w:sz w:val="28"/>
        </w:rPr>
        <w:t xml:space="preserve"> г.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>
        <w:rPr>
          <w:rFonts w:ascii="Times New Roman" w:hAnsi="Times New Roman"/>
          <w:bCs/>
          <w:sz w:val="28"/>
        </w:rPr>
        <w:t xml:space="preserve"> </w:t>
      </w:r>
      <w:r w:rsidR="00B87631">
        <w:rPr>
          <w:rFonts w:ascii="Times New Roman" w:hAnsi="Times New Roman"/>
          <w:bCs/>
          <w:sz w:val="28"/>
        </w:rPr>
        <w:t>10</w:t>
      </w:r>
      <w:r w:rsidR="00605598">
        <w:rPr>
          <w:rFonts w:ascii="Times New Roman" w:hAnsi="Times New Roman"/>
          <w:bCs/>
          <w:sz w:val="28"/>
        </w:rPr>
        <w:t>7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>
        <w:rPr>
          <w:rFonts w:ascii="Times New Roman" w:hAnsi="Times New Roman"/>
          <w:bCs/>
          <w:sz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</w:rPr>
        <w:t>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>
        <w:rPr>
          <w:rFonts w:ascii="Times New Roman" w:hAnsi="Times New Roman"/>
          <w:bCs/>
          <w:sz w:val="28"/>
        </w:rPr>
        <w:t xml:space="preserve"> П</w:t>
      </w:r>
      <w:r w:rsidRPr="00605E3A">
        <w:rPr>
          <w:rFonts w:ascii="Times New Roman" w:hAnsi="Times New Roman"/>
          <w:bCs/>
          <w:sz w:val="28"/>
        </w:rPr>
        <w:t>.И.</w:t>
      </w:r>
      <w:r>
        <w:rPr>
          <w:rFonts w:ascii="Times New Roman" w:hAnsi="Times New Roman"/>
          <w:bCs/>
          <w:sz w:val="28"/>
        </w:rPr>
        <w:t xml:space="preserve"> Пузанов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8D005C" w:rsidRDefault="008D005C" w:rsidP="008D005C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>
        <w:rPr>
          <w:rFonts w:ascii="Times New Roman" w:hAnsi="Times New Roman"/>
          <w:b/>
          <w:bCs/>
          <w:sz w:val="28"/>
        </w:rPr>
        <w:t xml:space="preserve"> </w:t>
      </w:r>
      <w:proofErr w:type="gramStart"/>
      <w:r w:rsidRPr="00605E3A">
        <w:rPr>
          <w:rFonts w:ascii="Times New Roman" w:hAnsi="Times New Roman"/>
          <w:b/>
          <w:bCs/>
          <w:sz w:val="28"/>
        </w:rPr>
        <w:t>образования</w:t>
      </w:r>
      <w:r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proofErr w:type="gramEnd"/>
      <w:r>
        <w:rPr>
          <w:rFonts w:ascii="Times New Roman" w:hAnsi="Times New Roman"/>
          <w:b/>
          <w:bCs/>
          <w:sz w:val="28"/>
        </w:rPr>
        <w:t>Литвиновск</w:t>
      </w:r>
      <w:r w:rsidRPr="00605E3A">
        <w:rPr>
          <w:rFonts w:ascii="Times New Roman" w:hAnsi="Times New Roman"/>
          <w:b/>
          <w:bCs/>
          <w:sz w:val="28"/>
        </w:rPr>
        <w:t>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8D005C" w:rsidRDefault="008D005C" w:rsidP="008D005C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8D005C" w:rsidRDefault="008D005C" w:rsidP="008D005C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с. Литвиновка</w:t>
      </w:r>
    </w:p>
    <w:p w:rsidR="008D005C" w:rsidRPr="00605E3A" w:rsidRDefault="008D005C" w:rsidP="008D005C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14.12.2004 г.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218-ЗС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Белокалитвинский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D65">
        <w:rPr>
          <w:rFonts w:ascii="Times New Roman" w:hAnsi="Times New Roman"/>
          <w:sz w:val="28"/>
          <w:szCs w:val="28"/>
        </w:rPr>
        <w:t>В состав Литвиновского сельского поселения входят следующие населенные пункты: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село Литвиновка</w:t>
      </w:r>
      <w:r w:rsidRPr="002F2D65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2) хутор </w:t>
      </w:r>
      <w:r>
        <w:rPr>
          <w:rFonts w:ascii="Times New Roman" w:hAnsi="Times New Roman"/>
          <w:sz w:val="28"/>
          <w:szCs w:val="28"/>
        </w:rPr>
        <w:t>Дубовой</w:t>
      </w:r>
      <w:r w:rsidRPr="002F2D65">
        <w:rPr>
          <w:rFonts w:ascii="Times New Roman" w:hAnsi="Times New Roman"/>
          <w:sz w:val="28"/>
          <w:szCs w:val="28"/>
        </w:rPr>
        <w:t>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хутор Демишев</w:t>
      </w:r>
      <w:r w:rsidRPr="002F2D65">
        <w:rPr>
          <w:rFonts w:ascii="Times New Roman" w:hAnsi="Times New Roman"/>
          <w:sz w:val="28"/>
          <w:szCs w:val="28"/>
        </w:rPr>
        <w:t>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хутор Кононов</w:t>
      </w:r>
      <w:r w:rsidRPr="002F2D65">
        <w:rPr>
          <w:rFonts w:ascii="Times New Roman" w:hAnsi="Times New Roman"/>
          <w:sz w:val="28"/>
          <w:szCs w:val="28"/>
        </w:rPr>
        <w:t>;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2D65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хутор Кочевань;</w:t>
      </w:r>
    </w:p>
    <w:p w:rsidR="008D005C" w:rsidRPr="002F2D65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хутор Титов.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 xml:space="preserve"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BF5993">
        <w:rPr>
          <w:rFonts w:ascii="Times New Roman" w:hAnsi="Times New Roman"/>
          <w:sz w:val="28"/>
          <w:szCs w:val="28"/>
        </w:rPr>
        <w:lastRenderedPageBreak/>
        <w:t>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pStyle w:val="ad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населению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087F3F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287C">
        <w:rPr>
          <w:rFonts w:ascii="Times New Roman" w:hAnsi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2D287C">
        <w:rPr>
          <w:rFonts w:ascii="Times New Roman" w:hAnsi="Times New Roman"/>
          <w:sz w:val="28"/>
          <w:szCs w:val="28"/>
        </w:rPr>
        <w:lastRenderedPageBreak/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5"/>
    <w:bookmarkEnd w:id="6"/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ом сельском поселении;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ого сельского поселения сотруднику, замещающему должность участкового уполномоченного полиции;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 xml:space="preserve">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8D005C" w:rsidRPr="008D1423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Литвиновск</w:t>
      </w:r>
      <w:r w:rsidRPr="008D1423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lastRenderedPageBreak/>
        <w:t>33)</w:t>
      </w:r>
      <w:r w:rsidRPr="00F82677">
        <w:rPr>
          <w:rFonts w:ascii="Times New Roman" w:hAnsi="Times New Roman"/>
          <w:sz w:val="28"/>
          <w:szCs w:val="28"/>
        </w:rPr>
        <w:t xml:space="preserve">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F82677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8D005C" w:rsidRPr="00F82677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F82677">
        <w:rPr>
          <w:rFonts w:ascii="Times New Roman" w:hAnsi="Times New Roman"/>
          <w:sz w:val="28"/>
          <w:szCs w:val="28"/>
          <w:lang w:eastAsia="hy-AM"/>
        </w:rPr>
        <w:t>ого сельского поселения;</w:t>
      </w:r>
    </w:p>
    <w:p w:rsidR="008D005C" w:rsidRPr="00605E3A" w:rsidRDefault="008D005C" w:rsidP="008D005C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10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8D005C" w:rsidRPr="00605E3A" w:rsidRDefault="008D005C" w:rsidP="008D005C">
      <w:pPr>
        <w:pStyle w:val="ConsPlusNormal"/>
        <w:ind w:firstLine="708"/>
        <w:jc w:val="both"/>
      </w:pPr>
      <w:r w:rsidRPr="00605E3A">
        <w:lastRenderedPageBreak/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8D005C" w:rsidRDefault="008D005C" w:rsidP="008D005C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</w:t>
      </w:r>
      <w:r w:rsidR="00AD38E5">
        <w:t>;</w:t>
      </w:r>
    </w:p>
    <w:p w:rsidR="00AD38E5" w:rsidRPr="00605E3A" w:rsidRDefault="00AD38E5" w:rsidP="008D005C">
      <w:pPr>
        <w:pStyle w:val="ConsPlusNormal"/>
        <w:ind w:firstLine="708"/>
        <w:jc w:val="both"/>
      </w:pPr>
      <w:r>
        <w:t>17)  обеспечение жилыми помещениями сотрудников органов внутренних дел Российской Федерации, замещающих должность участкового уполномоченного полиции, не имеющих жилого помещения по месту прохождения службы, на период замещения должности, связанной с выполнением обязанностей участкового уполномоченного полиции на территории соответствующего муниципального образования.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8BF">
        <w:rPr>
          <w:rFonts w:ascii="Times New Roman" w:hAnsi="Times New Roman"/>
          <w:sz w:val="28"/>
          <w:szCs w:val="28"/>
        </w:rPr>
        <w:t>сельский населенный пункт, входящий в состав Литвиновского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8D005C" w:rsidRPr="003F7578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3F7578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  <w:lang w:eastAsia="hy-AM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End"/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(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случае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наличия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составе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поселения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нескольких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населенных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пунктов: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Если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для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достижения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примерного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равенства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числу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граждан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необходимо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включить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состав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несколько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пунктов,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требование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примерном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равенстве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применяется,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округ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образуется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границах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каждого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из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указанных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пунктов.)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D6D">
        <w:rPr>
          <w:rFonts w:ascii="Times New Roman" w:hAnsi="Times New Roman"/>
          <w:iCs/>
          <w:sz w:val="28"/>
          <w:szCs w:val="28"/>
        </w:rPr>
        <w:t>многомандатным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8D005C" w:rsidRPr="00643D6D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643D6D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A4575">
        <w:rPr>
          <w:rFonts w:ascii="Times New Roman" w:hAnsi="Times New Roman"/>
          <w:sz w:val="28"/>
          <w:szCs w:val="28"/>
        </w:rPr>
        <w:t>3</w:t>
      </w:r>
      <w:r w:rsidRPr="00FA4575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8D005C" w:rsidRPr="00605E3A" w:rsidRDefault="008D005C" w:rsidP="008D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 сельское поселение».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Литвиновск</w:t>
      </w:r>
      <w:r w:rsidRPr="00F82677">
        <w:rPr>
          <w:rFonts w:ascii="Times New Roman" w:hAnsi="Times New Roman"/>
          <w:sz w:val="28"/>
          <w:szCs w:val="28"/>
        </w:rPr>
        <w:t xml:space="preserve">ого сельского поселения,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73122">
        <w:rPr>
          <w:rFonts w:ascii="Times New Roman" w:hAnsi="Times New Roman"/>
          <w:sz w:val="28"/>
          <w:szCs w:val="28"/>
        </w:rPr>
        <w:t>3</w:t>
      </w:r>
      <w:r w:rsidRPr="00F7312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Литвиновск</w:t>
      </w:r>
      <w:r w:rsidRPr="00F82677">
        <w:rPr>
          <w:rFonts w:ascii="Times New Roman" w:hAnsi="Times New Roman"/>
          <w:sz w:val="28"/>
          <w:szCs w:val="28"/>
        </w:rPr>
        <w:t xml:space="preserve">ое 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191ED2">
        <w:rPr>
          <w:rFonts w:ascii="Times New Roman" w:hAnsi="Times New Roman"/>
          <w:sz w:val="28"/>
          <w:szCs w:val="28"/>
        </w:rPr>
        <w:t>, 3</w:t>
      </w:r>
      <w:r w:rsidRPr="00191ED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8D005C" w:rsidRPr="00605E3A" w:rsidRDefault="008D005C" w:rsidP="008D005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2C247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8D005C" w:rsidRPr="005766EF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01">
        <w:rPr>
          <w:rFonts w:ascii="Times New Roman" w:hAnsi="Times New Roman"/>
          <w:sz w:val="28"/>
          <w:szCs w:val="28"/>
        </w:rPr>
        <w:lastRenderedPageBreak/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8D005C" w:rsidRPr="00A632CE" w:rsidRDefault="008D005C" w:rsidP="008D005C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Литвиновск</w:t>
      </w:r>
      <w:r w:rsidRPr="00A632CE">
        <w:t>ого сельского поселения, изменяет, аннулирует такие наименования, размещает информацию в государственном адресном реестре;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8D005C" w:rsidRPr="00A632CE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632CE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а также</w:t>
      </w:r>
      <w:r w:rsidRPr="00A632CE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ом сельском поселении;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1</w:t>
      </w:r>
      <w:r w:rsidRPr="00A632CE">
        <w:rPr>
          <w:rFonts w:ascii="Times New Roman" w:hAnsi="Times New Roman"/>
          <w:sz w:val="28"/>
          <w:szCs w:val="28"/>
        </w:rPr>
        <w:t xml:space="preserve"> 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3</w:t>
      </w:r>
      <w:r w:rsidRPr="00A632CE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lastRenderedPageBreak/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 xml:space="preserve">ого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lastRenderedPageBreak/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8D005C" w:rsidRPr="00A632CE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8D005C" w:rsidRPr="00A632CE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43) вправе </w:t>
      </w:r>
      <w:r w:rsidRPr="00A632CE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8D005C" w:rsidRPr="00A632CE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2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поселения, программы комплексного развития транспортной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поселения, программы комплексного развития социальной инфраструктуры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ого сельского поселения, </w:t>
      </w:r>
      <w:hyperlink r:id="rId13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8D005C" w:rsidRPr="00A632CE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8D005C" w:rsidRPr="00A632CE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632CE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8D005C" w:rsidRPr="00A632CE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A632CE">
        <w:rPr>
          <w:rFonts w:ascii="Times New Roman" w:hAnsi="Times New Roman"/>
          <w:sz w:val="28"/>
          <w:szCs w:val="28"/>
        </w:rPr>
        <w:t>ого сельского 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48) исполняет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iCs/>
          <w:sz w:val="28"/>
          <w:szCs w:val="28"/>
        </w:rPr>
        <w:t>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8D005C" w:rsidRPr="00AB5EB0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</w:t>
      </w:r>
      <w:r w:rsidRPr="00AB5EB0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8D005C" w:rsidRPr="007C2C15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 xml:space="preserve">ого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>ого сельского поселения, проводится по решению Губернатора Ростовской области в порядке, установленном областным законом.</w:t>
      </w:r>
    </w:p>
    <w:p w:rsidR="008D005C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9.2. 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 xml:space="preserve">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 xml:space="preserve">ого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7C2C15">
        <w:rPr>
          <w:rFonts w:ascii="Times New Roman" w:hAnsi="Times New Roman"/>
          <w:sz w:val="28"/>
          <w:szCs w:val="28"/>
        </w:rPr>
        <w:t>ого сельского поселения или в суд.</w:t>
      </w:r>
    </w:p>
    <w:p w:rsidR="008D005C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lastRenderedPageBreak/>
        <w:t xml:space="preserve">9.3. К </w:t>
      </w:r>
      <w:r w:rsidRPr="00235D03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235D03">
        <w:rPr>
          <w:rFonts w:ascii="Times New Roman" w:hAnsi="Times New Roman"/>
          <w:sz w:val="28"/>
          <w:szCs w:val="28"/>
        </w:rPr>
        <w:t xml:space="preserve">ого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Литвиновск</w:t>
      </w:r>
      <w:r w:rsidRPr="00235D03">
        <w:rPr>
          <w:rFonts w:ascii="Times New Roman" w:hAnsi="Times New Roman"/>
          <w:sz w:val="28"/>
          <w:szCs w:val="28"/>
        </w:rPr>
        <w:t>ого сельского поселения,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235D03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Литвиновск</w:t>
      </w:r>
      <w:r w:rsidRPr="00235D03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>ого сельского поселения до прекращения срока его полномочий;</w:t>
      </w:r>
    </w:p>
    <w:p w:rsidR="008D005C" w:rsidRPr="00235D03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8D005C" w:rsidRPr="00235D03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9.4.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ого сельского поселения мер ответственности, указанных в </w:t>
      </w:r>
      <w:hyperlink w:anchor="Par0" w:history="1">
        <w:r w:rsidRPr="00235D03">
          <w:rPr>
            <w:rFonts w:ascii="Times New Roman" w:hAnsi="Times New Roman"/>
            <w:sz w:val="28"/>
            <w:szCs w:val="28"/>
            <w:lang w:eastAsia="hy-AM"/>
          </w:rPr>
          <w:t>пункте 9.3</w:t>
        </w:r>
      </w:hyperlink>
      <w:r w:rsidRPr="00235D03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8D005C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Белокалитвинский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8D005C" w:rsidRPr="002C247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Литвиновск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>ого сельского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A41B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41B13">
        <w:rPr>
          <w:rFonts w:ascii="Times New Roman" w:hAnsi="Times New Roman"/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шесть рабочих дней в месяц.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E73AEF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Pr="00E73AEF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73AEF">
        <w:rPr>
          <w:rFonts w:ascii="Times New Roman" w:hAnsi="Times New Roman"/>
          <w:color w:val="000000"/>
          <w:sz w:val="28"/>
          <w:szCs w:val="28"/>
        </w:rPr>
        <w:t xml:space="preserve"> право на пользование транспортом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iCs/>
          <w:sz w:val="28"/>
          <w:szCs w:val="28"/>
        </w:rPr>
        <w:t>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bCs/>
          <w:iCs/>
          <w:sz w:val="28"/>
          <w:szCs w:val="28"/>
        </w:rPr>
        <w:t>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Белокалитвинского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2C247A">
        <w:rPr>
          <w:rFonts w:ascii="Times New Roman" w:hAnsi="Times New Roman"/>
          <w:color w:val="000000"/>
          <w:sz w:val="28"/>
          <w:szCs w:val="28"/>
        </w:rPr>
        <w:t>, старостой сельского населенного пункта.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>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8D005C" w:rsidRPr="002C247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2C247A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Литвиновск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ое сельское поселение», муниципального правового акта </w:t>
      </w:r>
      <w:r w:rsidRPr="002C247A">
        <w:rPr>
          <w:rFonts w:ascii="Times New Roman" w:hAnsi="Times New Roman"/>
          <w:color w:val="000000"/>
          <w:sz w:val="28"/>
          <w:szCs w:val="28"/>
        </w:rPr>
        <w:br/>
        <w:t xml:space="preserve">о внесении изменений и дополнений в Устав муниципального образования </w:t>
      </w:r>
      <w:r w:rsidRPr="002C247A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/>
          <w:color w:val="000000"/>
          <w:sz w:val="28"/>
          <w:szCs w:val="28"/>
        </w:rPr>
        <w:t>Литвиновск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ое сельское поселение»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</w:t>
      </w:r>
      <w:hyperlink r:id="rId14" w:history="1">
        <w:r w:rsidRPr="002C247A">
          <w:rPr>
            <w:rStyle w:val="a4"/>
            <w:rFonts w:ascii="Times New Roman" w:hAnsi="Times New Roman"/>
            <w:color w:val="000000"/>
            <w:sz w:val="28"/>
            <w:szCs w:val="28"/>
            <w:lang w:val="en-US" w:eastAsia="hy-AM"/>
          </w:rPr>
          <w:t>http</w:t>
        </w:r>
        <w:r w:rsidRPr="002C247A">
          <w:rPr>
            <w:rStyle w:val="a4"/>
            <w:rFonts w:ascii="Times New Roman" w:hAnsi="Times New Roman"/>
            <w:color w:val="000000"/>
            <w:sz w:val="28"/>
            <w:szCs w:val="28"/>
            <w:lang w:eastAsia="hy-AM"/>
          </w:rPr>
          <w:t>://право-минюст.рф</w:t>
        </w:r>
      </w:hyperlink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регистрация в качестве сетевого издания Эл № ФС77-72471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br/>
        <w:t>от 05.03.2018).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8D005C" w:rsidRPr="00605E3A" w:rsidRDefault="008D005C" w:rsidP="008D005C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Литвиновск</w:t>
      </w:r>
      <w:r w:rsidRPr="00605E3A">
        <w:t>ого</w:t>
      </w:r>
      <w:r>
        <w:t xml:space="preserve">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AD3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val="hy-AM"/>
        </w:rPr>
        <w:t>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8D005C" w:rsidRPr="00605E3A" w:rsidRDefault="008D005C" w:rsidP="008D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8D005C" w:rsidRPr="00605E3A" w:rsidRDefault="008D005C" w:rsidP="008D0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  <w:lang w:eastAsia="hy-AM"/>
        </w:rPr>
        <w:t>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8D005C" w:rsidRPr="00605E3A" w:rsidRDefault="008D005C" w:rsidP="008D005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Литвиновск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005C" w:rsidRPr="00605E3A" w:rsidRDefault="008D005C" w:rsidP="008D005C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8D005C" w:rsidRPr="00605E3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05C" w:rsidRPr="002C247A" w:rsidRDefault="008D005C" w:rsidP="008D005C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rFonts w:ascii="Times New Roman" w:hAnsi="Times New Roman"/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8D005C" w:rsidRPr="00605E3A" w:rsidRDefault="008D005C" w:rsidP="008D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90A" w:rsidRPr="003E690A" w:rsidRDefault="003E690A" w:rsidP="001057E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3E690A" w:rsidRPr="003E690A" w:rsidSect="0035194E">
      <w:footerReference w:type="defaul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F1" w:rsidRDefault="00EA5FF1" w:rsidP="00CF3FEC">
      <w:pPr>
        <w:spacing w:after="0" w:line="240" w:lineRule="auto"/>
      </w:pPr>
      <w:r>
        <w:separator/>
      </w:r>
    </w:p>
  </w:endnote>
  <w:endnote w:type="continuationSeparator" w:id="0">
    <w:p w:rsidR="00EA5FF1" w:rsidRDefault="00EA5FF1" w:rsidP="00CF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357508"/>
      <w:docPartObj>
        <w:docPartGallery w:val="Page Numbers (Bottom of Page)"/>
        <w:docPartUnique/>
      </w:docPartObj>
    </w:sdtPr>
    <w:sdtEndPr/>
    <w:sdtContent>
      <w:p w:rsidR="006A5126" w:rsidRDefault="006A51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98">
          <w:rPr>
            <w:noProof/>
          </w:rPr>
          <w:t>88</w:t>
        </w:r>
        <w:r>
          <w:fldChar w:fldCharType="end"/>
        </w:r>
      </w:p>
    </w:sdtContent>
  </w:sdt>
  <w:p w:rsidR="006A5126" w:rsidRDefault="006A51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F1" w:rsidRDefault="00EA5FF1" w:rsidP="00CF3FEC">
      <w:pPr>
        <w:spacing w:after="0" w:line="240" w:lineRule="auto"/>
      </w:pPr>
      <w:r>
        <w:separator/>
      </w:r>
    </w:p>
  </w:footnote>
  <w:footnote w:type="continuationSeparator" w:id="0">
    <w:p w:rsidR="00EA5FF1" w:rsidRDefault="00EA5FF1" w:rsidP="00CF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650A3"/>
    <w:multiLevelType w:val="hybridMultilevel"/>
    <w:tmpl w:val="750AA018"/>
    <w:lvl w:ilvl="0" w:tplc="AF4464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2A090A"/>
    <w:multiLevelType w:val="hybridMultilevel"/>
    <w:tmpl w:val="6EC05972"/>
    <w:lvl w:ilvl="0" w:tplc="A9465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F418F6"/>
    <w:multiLevelType w:val="hybridMultilevel"/>
    <w:tmpl w:val="D2B88B66"/>
    <w:lvl w:ilvl="0" w:tplc="FC5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F1399"/>
    <w:multiLevelType w:val="hybridMultilevel"/>
    <w:tmpl w:val="A6EC5A28"/>
    <w:lvl w:ilvl="0" w:tplc="EE18D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E8"/>
    <w:rsid w:val="00057E9B"/>
    <w:rsid w:val="00077D21"/>
    <w:rsid w:val="00093FA5"/>
    <w:rsid w:val="000A4485"/>
    <w:rsid w:val="000C5A4A"/>
    <w:rsid w:val="00101337"/>
    <w:rsid w:val="001057EF"/>
    <w:rsid w:val="00141802"/>
    <w:rsid w:val="001D10C5"/>
    <w:rsid w:val="001E59C9"/>
    <w:rsid w:val="00295996"/>
    <w:rsid w:val="002F3507"/>
    <w:rsid w:val="00310BFD"/>
    <w:rsid w:val="0035194E"/>
    <w:rsid w:val="00352D2C"/>
    <w:rsid w:val="00394A19"/>
    <w:rsid w:val="003957B0"/>
    <w:rsid w:val="003B3DA6"/>
    <w:rsid w:val="003E690A"/>
    <w:rsid w:val="003F4597"/>
    <w:rsid w:val="003F75FC"/>
    <w:rsid w:val="00402700"/>
    <w:rsid w:val="004150D6"/>
    <w:rsid w:val="0047074A"/>
    <w:rsid w:val="004D7747"/>
    <w:rsid w:val="004E29B3"/>
    <w:rsid w:val="005010DD"/>
    <w:rsid w:val="00524FBA"/>
    <w:rsid w:val="005A3B7D"/>
    <w:rsid w:val="005F03F6"/>
    <w:rsid w:val="00605598"/>
    <w:rsid w:val="0062151E"/>
    <w:rsid w:val="00636FB6"/>
    <w:rsid w:val="00662178"/>
    <w:rsid w:val="00684FE8"/>
    <w:rsid w:val="006A3A1B"/>
    <w:rsid w:val="006A5126"/>
    <w:rsid w:val="006F0D2F"/>
    <w:rsid w:val="007416C1"/>
    <w:rsid w:val="0074766B"/>
    <w:rsid w:val="0075190E"/>
    <w:rsid w:val="00791B81"/>
    <w:rsid w:val="007B1C2A"/>
    <w:rsid w:val="007B37B3"/>
    <w:rsid w:val="007C3C06"/>
    <w:rsid w:val="008A39BA"/>
    <w:rsid w:val="008B226A"/>
    <w:rsid w:val="008C7C46"/>
    <w:rsid w:val="008D005C"/>
    <w:rsid w:val="00901211"/>
    <w:rsid w:val="009176D2"/>
    <w:rsid w:val="0096356E"/>
    <w:rsid w:val="00980CAD"/>
    <w:rsid w:val="009838E1"/>
    <w:rsid w:val="00995A74"/>
    <w:rsid w:val="009B5DA6"/>
    <w:rsid w:val="009C15F2"/>
    <w:rsid w:val="009D16A5"/>
    <w:rsid w:val="00A036B6"/>
    <w:rsid w:val="00A17504"/>
    <w:rsid w:val="00A37773"/>
    <w:rsid w:val="00A41B13"/>
    <w:rsid w:val="00A42AA3"/>
    <w:rsid w:val="00AB3389"/>
    <w:rsid w:val="00AD38E5"/>
    <w:rsid w:val="00AE7F77"/>
    <w:rsid w:val="00AF5D16"/>
    <w:rsid w:val="00B347F4"/>
    <w:rsid w:val="00B87631"/>
    <w:rsid w:val="00B977DC"/>
    <w:rsid w:val="00C10501"/>
    <w:rsid w:val="00C85E26"/>
    <w:rsid w:val="00C93167"/>
    <w:rsid w:val="00CB3B2D"/>
    <w:rsid w:val="00CC3DCC"/>
    <w:rsid w:val="00CF3FEC"/>
    <w:rsid w:val="00D13A1F"/>
    <w:rsid w:val="00D475F9"/>
    <w:rsid w:val="00DA1004"/>
    <w:rsid w:val="00DB2ADD"/>
    <w:rsid w:val="00DC6E21"/>
    <w:rsid w:val="00DD17A2"/>
    <w:rsid w:val="00DE5744"/>
    <w:rsid w:val="00DF61C2"/>
    <w:rsid w:val="00E07F6D"/>
    <w:rsid w:val="00E17FCD"/>
    <w:rsid w:val="00E862CD"/>
    <w:rsid w:val="00E911F9"/>
    <w:rsid w:val="00EA5FF1"/>
    <w:rsid w:val="00F039E2"/>
    <w:rsid w:val="00F54C7D"/>
    <w:rsid w:val="00FB4776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00C31-42D8-4BCC-B2C6-382FFDC5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B3B2D"/>
  </w:style>
  <w:style w:type="character" w:styleId="a4">
    <w:name w:val="Hyperlink"/>
    <w:basedOn w:val="a0"/>
    <w:uiPriority w:val="99"/>
    <w:unhideWhenUsed/>
    <w:rsid w:val="00CB3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1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BF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31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BFD"/>
    <w:rPr>
      <w:rFonts w:ascii="Calibri" w:eastAsia="Times New Roman" w:hAnsi="Calibri" w:cs="Times New Roman"/>
      <w:lang w:eastAsia="ru-RU"/>
    </w:rPr>
  </w:style>
  <w:style w:type="paragraph" w:styleId="ab">
    <w:name w:val="Document Map"/>
    <w:basedOn w:val="a"/>
    <w:link w:val="ac"/>
    <w:uiPriority w:val="99"/>
    <w:semiHidden/>
    <w:rsid w:val="00310B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10B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List Paragraph"/>
    <w:basedOn w:val="a"/>
    <w:uiPriority w:val="34"/>
    <w:qFormat/>
    <w:rsid w:val="00310BFD"/>
    <w:pPr>
      <w:ind w:left="720"/>
      <w:contextualSpacing/>
    </w:pPr>
  </w:style>
  <w:style w:type="paragraph" w:styleId="ae">
    <w:name w:val="Title"/>
    <w:basedOn w:val="a"/>
    <w:link w:val="af"/>
    <w:qFormat/>
    <w:rsid w:val="00310BF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31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310BFD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310B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0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2">
    <w:name w:val="line number"/>
    <w:basedOn w:val="a0"/>
    <w:uiPriority w:val="99"/>
    <w:semiHidden/>
    <w:unhideWhenUsed/>
    <w:rsid w:val="00CF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DA75-7807-4DC8-94D2-85031B0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33483</Words>
  <Characters>190858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Admin</cp:lastModifiedBy>
  <cp:revision>5</cp:revision>
  <cp:lastPrinted>2020-10-29T09:42:00Z</cp:lastPrinted>
  <dcterms:created xsi:type="dcterms:W3CDTF">2020-10-29T09:39:00Z</dcterms:created>
  <dcterms:modified xsi:type="dcterms:W3CDTF">2020-10-29T09:42:00Z</dcterms:modified>
</cp:coreProperties>
</file>